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a448308" w14:textId="a448308">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083048">
        <w:rPr>
          <w:rFonts w:ascii="Arial" w:hAnsi="Arial" w:cs="Arial"/>
          <w:bCs/>
          <w:sz w:val="24"/>
          <w:szCs w:val="24"/>
        </w:rPr>
        <w:t>313</w:t>
      </w:r>
      <w:r w:rsidR="00FD6F80">
        <w:rPr>
          <w:rFonts w:ascii="Arial" w:hAnsi="Arial" w:cs="Arial"/>
          <w:bCs/>
          <w:sz w:val="24"/>
          <w:szCs w:val="24"/>
        </w:rPr>
        <w:t>0/21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2B38DC">
        <w:rPr>
          <w:rFonts w:ascii="Arial" w:hAnsi="Arial" w:cs="Arial"/>
          <w:bCs/>
          <w:sz w:val="24"/>
          <w:szCs w:val="24"/>
        </w:rPr>
        <w:t>4. listopada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083048" w:rsidR="00083048">
        <w:rPr>
          <w:rFonts w:ascii="Arial" w:hAnsi="Arial" w:eastAsia="Times New Roman" w:cs="Arial"/>
          <w:color w:val="000000"/>
          <w:sz w:val="24"/>
          <w:szCs w:val="24"/>
          <w:lang w:eastAsia="hr-HR"/>
        </w:rPr>
        <w:t>MACH gradnja d.o.o.</w:t>
      </w:r>
      <w:r w:rsidR="00083048">
        <w:rPr>
          <w:rFonts w:ascii="Arial" w:hAnsi="Arial" w:eastAsia="Times New Roman" w:cs="Arial"/>
          <w:color w:val="000000"/>
          <w:sz w:val="24"/>
          <w:szCs w:val="24"/>
          <w:lang w:eastAsia="hr-HR"/>
        </w:rPr>
        <w:t>- u stečaju</w:t>
      </w:r>
      <w:r w:rsidRPr="00083048" w:rsidR="00083048">
        <w:rPr>
          <w:rFonts w:ascii="Arial" w:hAnsi="Arial" w:eastAsia="Times New Roman" w:cs="Arial"/>
          <w:color w:val="000000"/>
          <w:sz w:val="24"/>
          <w:szCs w:val="24"/>
          <w:lang w:eastAsia="hr-HR"/>
        </w:rPr>
        <w:t>, Zagreb, Ulica Huga Batalića</w:t>
      </w:r>
      <w:r w:rsidR="00083048">
        <w:rPr>
          <w:rFonts w:ascii="Arial" w:hAnsi="Arial" w:eastAsia="Times New Roman" w:cs="Arial"/>
          <w:color w:val="000000"/>
          <w:sz w:val="20"/>
          <w:szCs w:val="20"/>
          <w:lang w:eastAsia="hr-HR"/>
        </w:rPr>
        <w:t xml:space="preserve"> </w:t>
      </w:r>
      <w:r w:rsidRPr="00083048" w:rsidR="00083048">
        <w:rPr>
          <w:rFonts w:ascii="Arial" w:hAnsi="Arial" w:eastAsia="Times New Roman" w:cs="Arial"/>
          <w:color w:val="000000"/>
          <w:sz w:val="24"/>
          <w:szCs w:val="24"/>
          <w:lang w:eastAsia="hr-HR"/>
        </w:rPr>
        <w:t>7, OIB: 72194538058</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083048">
        <w:rPr>
          <w:rFonts w:ascii="Arial" w:hAnsi="Arial" w:cs="Arial"/>
          <w:sz w:val="24"/>
          <w:szCs w:val="24"/>
        </w:rPr>
        <w:t>Mira Hajdić</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083048">
        <w:rPr>
          <w:rFonts w:ascii="Arial" w:hAnsi="Arial" w:cs="Arial"/>
          <w:bCs/>
          <w:sz w:val="24"/>
          <w:szCs w:val="24"/>
        </w:rPr>
        <w:t>10,30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DC3D2C" w:rsidP="00B11DA9" w:rsidRDefault="00EF12A5">
      <w:pPr>
        <w:jc w:val="both"/>
        <w:rPr>
          <w:rFonts w:ascii="Arial" w:hAnsi="Arial" w:cs="Arial"/>
          <w:bCs/>
          <w:sz w:val="24"/>
          <w:szCs w:val="24"/>
        </w:rPr>
      </w:pPr>
      <w:r>
        <w:rPr>
          <w:rFonts w:ascii="Arial" w:hAnsi="Arial" w:cs="Arial"/>
          <w:bCs/>
          <w:sz w:val="24"/>
          <w:szCs w:val="24"/>
        </w:rPr>
        <w:t>RH-MINISTARSTVO FINANCIJA – POREZNA UPRAVA – Ružica Grbavac Galić, zamjenik ŽDO-a</w:t>
      </w:r>
    </w:p>
    <w:p w:rsidR="00EF12A5" w:rsidP="00B11DA9" w:rsidRDefault="00252DD7">
      <w:pPr>
        <w:jc w:val="both"/>
        <w:rPr>
          <w:rFonts w:ascii="Arial" w:hAnsi="Arial" w:cs="Arial"/>
          <w:bCs/>
          <w:sz w:val="24"/>
          <w:szCs w:val="24"/>
        </w:rPr>
      </w:pPr>
      <w:r>
        <w:rPr>
          <w:rFonts w:ascii="Arial" w:hAnsi="Arial" w:cs="Arial"/>
          <w:bCs/>
          <w:sz w:val="24"/>
          <w:szCs w:val="24"/>
        </w:rPr>
        <w:t>ZAVOD ZA ZAPOŠLJAVANJE – pun. Tamara Meštrović</w:t>
      </w:r>
    </w:p>
    <w:p w:rsidR="00252DD7" w:rsidP="00B11DA9" w:rsidRDefault="00252DD7">
      <w:pPr>
        <w:jc w:val="both"/>
        <w:rPr>
          <w:rFonts w:ascii="Arial" w:hAnsi="Arial" w:cs="Arial"/>
          <w:bCs/>
          <w:sz w:val="24"/>
          <w:szCs w:val="24"/>
        </w:rPr>
      </w:pPr>
      <w:r>
        <w:rPr>
          <w:rFonts w:ascii="Arial" w:hAnsi="Arial" w:cs="Arial"/>
          <w:bCs/>
          <w:sz w:val="24"/>
          <w:szCs w:val="24"/>
        </w:rPr>
        <w:t xml:space="preserve">INA d.d. – pun. </w:t>
      </w:r>
      <w:r w:rsidR="00B66033">
        <w:rPr>
          <w:rFonts w:ascii="Arial" w:hAnsi="Arial" w:cs="Arial"/>
          <w:bCs/>
          <w:sz w:val="24"/>
          <w:szCs w:val="24"/>
        </w:rPr>
        <w:t>Krešimir Kiš, odvj.</w:t>
      </w:r>
      <w:r>
        <w:rPr>
          <w:rFonts w:ascii="Arial" w:hAnsi="Arial" w:cs="Arial"/>
          <w:bCs/>
          <w:sz w:val="24"/>
          <w:szCs w:val="24"/>
        </w:rPr>
        <w:t xml:space="preserve"> </w:t>
      </w:r>
    </w:p>
    <w:p w:rsidR="00252DD7" w:rsidP="00B11DA9" w:rsidRDefault="00252DD7">
      <w:pPr>
        <w:jc w:val="both"/>
        <w:rPr>
          <w:rFonts w:ascii="Arial" w:hAnsi="Arial" w:cs="Arial"/>
          <w:bCs/>
          <w:sz w:val="24"/>
          <w:szCs w:val="24"/>
        </w:rPr>
      </w:pPr>
    </w:p>
    <w:p w:rsidRPr="00ED4167" w:rsidR="00355A8E" w:rsidP="00B11DA9" w:rsidRDefault="00355A8E">
      <w:pPr>
        <w:jc w:val="both"/>
        <w:rPr>
          <w:rFonts w:ascii="Arial" w:hAnsi="Arial" w:cs="Arial"/>
          <w:bCs/>
          <w:sz w:val="24"/>
          <w:szCs w:val="24"/>
        </w:rPr>
      </w:pPr>
      <w:r>
        <w:rPr>
          <w:rFonts w:ascii="Arial" w:hAnsi="Arial" w:cs="Arial"/>
          <w:bCs/>
          <w:sz w:val="24"/>
          <w:szCs w:val="24"/>
        </w:rPr>
        <w:tab/>
        <w:t xml:space="preserve">Prije početka današnjeg ispitnog i izvještajnog ročišta, sud utvrđuje da stečajni upravitelj nije postupio u smislu čl. 227 st. 1 SZ-a i 15 dana prije izvještajnog ročišta dostavio sudu izvješće o gospodarskom položaju dužnika i njegovim uzrocima, odnosno sud utvrđuje da to izvješće ne prileži spisu i da nije dostavljeno u spis putem sustava e-komunikacije. </w:t>
      </w: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083048">
        <w:rPr>
          <w:rFonts w:ascii="Arial" w:hAnsi="Arial" w:cs="Arial"/>
          <w:b w:val="false"/>
          <w:szCs w:val="24"/>
        </w:rPr>
        <w:t>3. svibnja</w:t>
      </w:r>
      <w:r w:rsidR="00970FFC">
        <w:rPr>
          <w:rFonts w:ascii="Arial" w:hAnsi="Arial" w:cs="Arial"/>
          <w:b w:val="false"/>
          <w:szCs w:val="24"/>
        </w:rPr>
        <w:t xml:space="preserve">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ED4167" w:rsidR="00E55416" w:rsidP="000E49E5"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083048">
        <w:rPr>
          <w:rFonts w:ascii="Arial" w:hAnsi="Arial" w:cs="Arial"/>
          <w:b w:val="false"/>
          <w:szCs w:val="24"/>
        </w:rPr>
        <w:t>3. svibnja</w:t>
      </w:r>
      <w:r w:rsidRPr="00ED4167" w:rsidR="00422496">
        <w:rPr>
          <w:rFonts w:ascii="Arial" w:hAnsi="Arial" w:cs="Arial"/>
          <w:b w:val="false"/>
          <w:szCs w:val="24"/>
        </w:rPr>
        <w:t xml:space="preserve"> 2022</w:t>
      </w:r>
      <w:r w:rsidRPr="00ED4167" w:rsidR="0038417C">
        <w:rPr>
          <w:rFonts w:ascii="Arial" w:hAnsi="Arial" w:cs="Arial"/>
          <w:b w:val="false"/>
          <w:szCs w:val="24"/>
        </w:rPr>
        <w:t>.</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2F09BF">
        <w:rPr>
          <w:rFonts w:ascii="Arial" w:hAnsi="Arial" w:cs="Arial"/>
          <w:sz w:val="24"/>
          <w:szCs w:val="24"/>
        </w:rPr>
        <w:t>3. svibnja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lastRenderedPageBreak/>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I i </w:t>
      </w:r>
      <w:r w:rsidRPr="00ED4167" w:rsidR="0055348F">
        <w:rPr>
          <w:rFonts w:ascii="Arial" w:hAnsi="Arial" w:cs="Arial"/>
          <w:sz w:val="24"/>
          <w:szCs w:val="24"/>
        </w:rPr>
        <w:t xml:space="preserve"> </w:t>
      </w:r>
      <w:r w:rsidRPr="00ED4167" w:rsidR="00761368">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Pr="00ED4167" w:rsidR="005C1481">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Pr="00ED4167" w:rsidR="005C1481">
        <w:rPr>
          <w:rFonts w:ascii="Arial" w:hAnsi="Arial" w:cs="Arial"/>
          <w:sz w:val="24"/>
          <w:szCs w:val="24"/>
        </w:rPr>
        <w:t xml:space="preserve">I i </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806BA9" w:rsidP="007648D9" w:rsidRDefault="00806BA9">
      <w:pPr>
        <w:ind w:firstLine="720"/>
        <w:jc w:val="both"/>
        <w:rPr>
          <w:rFonts w:ascii="Arial" w:hAnsi="Arial" w:cs="Arial"/>
          <w:sz w:val="24"/>
          <w:szCs w:val="24"/>
        </w:rPr>
      </w:pPr>
    </w:p>
    <w:p w:rsidR="00806BA9" w:rsidP="00593EB5" w:rsidRDefault="00593EB5">
      <w:pPr>
        <w:pStyle w:val="Odlomakpopisa"/>
        <w:numPr>
          <w:ilvl w:val="0"/>
          <w:numId w:val="6"/>
        </w:numPr>
        <w:rPr>
          <w:rFonts w:ascii="Arial" w:hAnsi="Arial" w:cs="Arial"/>
          <w:sz w:val="24"/>
          <w:szCs w:val="24"/>
        </w:rPr>
      </w:pPr>
      <w:r>
        <w:rPr>
          <w:rFonts w:ascii="Arial" w:hAnsi="Arial" w:cs="Arial"/>
          <w:sz w:val="24"/>
          <w:szCs w:val="24"/>
        </w:rPr>
        <w:t>VIŠI ISPLATNI RED</w:t>
      </w:r>
    </w:p>
    <w:p w:rsidRPr="007313AF" w:rsidR="007313AF" w:rsidP="007313AF" w:rsidRDefault="007313AF">
      <w:pPr>
        <w:ind w:left="1080"/>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44"/>
        <w:gridCol w:w="1337"/>
        <w:gridCol w:w="1195"/>
        <w:gridCol w:w="937"/>
        <w:gridCol w:w="1017"/>
        <w:gridCol w:w="1088"/>
        <w:gridCol w:w="1017"/>
        <w:gridCol w:w="1088"/>
        <w:gridCol w:w="1097"/>
      </w:tblGrid>
      <w:tr w:rsidRPr="00A97221" w:rsidR="00A97221" w:rsidTr="00A97221">
        <w:tc>
          <w:tcPr>
            <w:tcW w:w="701"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R.</w:t>
            </w:r>
            <w:r w:rsidRPr="00A97221">
              <w:rPr>
                <w:rFonts w:ascii="Arial" w:hAnsi="Arial" w:cs="Arial"/>
                <w:color w:val="000000"/>
                <w:sz w:val="16"/>
                <w:szCs w:val="16"/>
              </w:rPr>
              <w:br/>
              <w:t>br.</w:t>
            </w:r>
            <w:r w:rsidRPr="00A97221">
              <w:rPr>
                <w:rFonts w:ascii="Arial" w:hAnsi="Arial" w:cs="Arial"/>
                <w:color w:val="000000"/>
                <w:sz w:val="16"/>
                <w:szCs w:val="16"/>
              </w:rPr>
              <w:br/>
              <w:t>pr.</w:t>
            </w:r>
            <w:r w:rsidRPr="00A97221">
              <w:rPr>
                <w:rFonts w:ascii="Arial" w:hAnsi="Arial" w:cs="Arial"/>
                <w:color w:val="000000"/>
                <w:sz w:val="16"/>
                <w:szCs w:val="16"/>
              </w:rPr>
              <w:br/>
              <w:t>traž</w:t>
            </w:r>
          </w:p>
        </w:tc>
        <w:tc>
          <w:tcPr>
            <w:tcW w:w="517"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Ime i prezime / tvrtka</w:t>
            </w:r>
            <w:r w:rsidRPr="00A97221">
              <w:rPr>
                <w:rFonts w:ascii="Arial" w:hAnsi="Arial" w:cs="Arial"/>
                <w:color w:val="000000"/>
                <w:sz w:val="16"/>
                <w:szCs w:val="16"/>
              </w:rPr>
              <w:br/>
              <w:t xml:space="preserve">ili naziv vjerovnika </w:t>
            </w:r>
          </w:p>
        </w:tc>
        <w:tc>
          <w:tcPr>
            <w:tcW w:w="607"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 xml:space="preserve">OIB vjerovnika </w:t>
            </w:r>
          </w:p>
        </w:tc>
        <w:tc>
          <w:tcPr>
            <w:tcW w:w="477"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Adresa / sjedište vjerovnika</w:t>
            </w:r>
          </w:p>
        </w:tc>
        <w:tc>
          <w:tcPr>
            <w:tcW w:w="517"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Iznos</w:t>
            </w:r>
            <w:r w:rsidRPr="00A97221">
              <w:rPr>
                <w:rFonts w:ascii="Arial" w:hAnsi="Arial" w:cs="Arial"/>
                <w:color w:val="000000"/>
                <w:sz w:val="16"/>
                <w:szCs w:val="16"/>
              </w:rPr>
              <w:br/>
              <w:t>prijavljene</w:t>
            </w:r>
            <w:r w:rsidRPr="00A97221">
              <w:rPr>
                <w:rFonts w:ascii="Arial" w:hAnsi="Arial" w:cs="Arial"/>
                <w:color w:val="000000"/>
                <w:sz w:val="16"/>
                <w:szCs w:val="16"/>
              </w:rPr>
              <w:br/>
              <w:t>tražbine (kn)</w:t>
            </w:r>
            <w:r w:rsidRPr="00A97221">
              <w:rPr>
                <w:rFonts w:ascii="Arial" w:hAnsi="Arial" w:cs="Arial"/>
                <w:color w:val="000000"/>
                <w:sz w:val="16"/>
                <w:szCs w:val="16"/>
              </w:rPr>
              <w:br/>
              <w:t>bruto</w:t>
            </w:r>
          </w:p>
        </w:tc>
        <w:tc>
          <w:tcPr>
            <w:tcW w:w="553"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Pravna osnova</w:t>
            </w:r>
            <w:r w:rsidRPr="00A97221">
              <w:rPr>
                <w:rFonts w:ascii="Arial" w:hAnsi="Arial" w:cs="Arial"/>
                <w:color w:val="000000"/>
                <w:sz w:val="16"/>
                <w:szCs w:val="16"/>
              </w:rPr>
              <w:br/>
              <w:t>prijavljene</w:t>
            </w:r>
            <w:r w:rsidRPr="00A97221">
              <w:rPr>
                <w:rFonts w:ascii="Arial" w:hAnsi="Arial" w:cs="Arial"/>
                <w:color w:val="000000"/>
                <w:sz w:val="16"/>
                <w:szCs w:val="16"/>
              </w:rPr>
              <w:br/>
              <w:t>tražbine</w:t>
            </w:r>
          </w:p>
        </w:tc>
        <w:tc>
          <w:tcPr>
            <w:tcW w:w="517"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Iznos priznate</w:t>
            </w:r>
            <w:r w:rsidRPr="00A97221">
              <w:rPr>
                <w:rFonts w:ascii="Arial" w:hAnsi="Arial" w:cs="Arial"/>
                <w:color w:val="000000"/>
                <w:sz w:val="16"/>
                <w:szCs w:val="16"/>
              </w:rPr>
              <w:br/>
              <w:t>tražbine (kn)</w:t>
            </w:r>
          </w:p>
        </w:tc>
        <w:tc>
          <w:tcPr>
            <w:tcW w:w="553"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Pravna osnova</w:t>
            </w:r>
            <w:r w:rsidRPr="00A97221">
              <w:rPr>
                <w:rFonts w:ascii="Arial" w:hAnsi="Arial" w:cs="Arial"/>
                <w:color w:val="000000"/>
                <w:sz w:val="16"/>
                <w:szCs w:val="16"/>
              </w:rPr>
              <w:br/>
              <w:t>priznate tražbine</w:t>
            </w:r>
          </w:p>
        </w:tc>
        <w:tc>
          <w:tcPr>
            <w:tcW w:w="558"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Oznaka</w:t>
            </w:r>
            <w:r w:rsidRPr="00A97221">
              <w:rPr>
                <w:rFonts w:ascii="Arial" w:hAnsi="Arial" w:cs="Arial"/>
                <w:color w:val="000000"/>
                <w:sz w:val="16"/>
                <w:szCs w:val="16"/>
              </w:rPr>
              <w:br/>
              <w:t>ovršne isprave</w:t>
            </w:r>
          </w:p>
        </w:tc>
      </w:tr>
      <w:tr w:rsidRPr="00A97221" w:rsidR="00A97221" w:rsidTr="00A97221">
        <w:tc>
          <w:tcPr>
            <w:tcW w:w="701"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1.</w:t>
            </w:r>
          </w:p>
        </w:tc>
        <w:tc>
          <w:tcPr>
            <w:tcW w:w="517"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RH-MFIN, Porezna</w:t>
            </w:r>
            <w:r w:rsidRPr="00A97221">
              <w:rPr>
                <w:rFonts w:ascii="Arial" w:hAnsi="Arial" w:cs="Arial"/>
                <w:color w:val="000000"/>
                <w:sz w:val="16"/>
                <w:szCs w:val="16"/>
              </w:rPr>
              <w:br/>
              <w:t>uprava, Područni ured</w:t>
            </w:r>
            <w:r w:rsidRPr="00A97221">
              <w:rPr>
                <w:rFonts w:ascii="Arial" w:hAnsi="Arial" w:cs="Arial"/>
                <w:color w:val="000000"/>
                <w:sz w:val="16"/>
                <w:szCs w:val="16"/>
              </w:rPr>
              <w:br/>
              <w:t>Zagreb, po ŽDO u</w:t>
            </w:r>
            <w:r w:rsidRPr="00A97221">
              <w:rPr>
                <w:rFonts w:ascii="Arial" w:hAnsi="Arial" w:cs="Arial"/>
                <w:color w:val="000000"/>
                <w:sz w:val="16"/>
                <w:szCs w:val="16"/>
              </w:rPr>
              <w:br/>
              <w:t>Zagrebu</w:t>
            </w:r>
          </w:p>
        </w:tc>
        <w:tc>
          <w:tcPr>
            <w:tcW w:w="607"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 xml:space="preserve">18683136487 </w:t>
            </w:r>
          </w:p>
        </w:tc>
        <w:tc>
          <w:tcPr>
            <w:tcW w:w="477"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Avenija Dubrovnik</w:t>
            </w:r>
            <w:r w:rsidRPr="00A97221">
              <w:rPr>
                <w:rFonts w:ascii="Arial" w:hAnsi="Arial" w:cs="Arial"/>
                <w:color w:val="000000"/>
                <w:sz w:val="16"/>
                <w:szCs w:val="16"/>
              </w:rPr>
              <w:br/>
              <w:t xml:space="preserve">32, ZAGREB </w:t>
            </w:r>
          </w:p>
        </w:tc>
        <w:tc>
          <w:tcPr>
            <w:tcW w:w="517"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307.299,58</w:t>
            </w:r>
          </w:p>
        </w:tc>
        <w:tc>
          <w:tcPr>
            <w:tcW w:w="553"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Izvodi iz</w:t>
            </w:r>
            <w:r w:rsidRPr="00A97221">
              <w:rPr>
                <w:rFonts w:ascii="Arial" w:hAnsi="Arial" w:cs="Arial"/>
                <w:color w:val="000000"/>
                <w:sz w:val="16"/>
                <w:szCs w:val="16"/>
              </w:rPr>
              <w:br/>
              <w:t>evidencije o</w:t>
            </w:r>
            <w:r w:rsidRPr="00A97221">
              <w:rPr>
                <w:rFonts w:ascii="Arial" w:hAnsi="Arial" w:cs="Arial"/>
                <w:color w:val="000000"/>
                <w:sz w:val="16"/>
                <w:szCs w:val="16"/>
              </w:rPr>
              <w:br/>
              <w:t>neplaćenim</w:t>
            </w:r>
            <w:r w:rsidRPr="00A97221">
              <w:rPr>
                <w:rFonts w:ascii="Arial" w:hAnsi="Arial" w:cs="Arial"/>
                <w:color w:val="000000"/>
                <w:sz w:val="16"/>
                <w:szCs w:val="16"/>
              </w:rPr>
              <w:br/>
              <w:t>porezima,</w:t>
            </w:r>
            <w:r w:rsidRPr="00A97221">
              <w:rPr>
                <w:rFonts w:ascii="Arial" w:hAnsi="Arial" w:cs="Arial"/>
                <w:color w:val="000000"/>
                <w:sz w:val="16"/>
                <w:szCs w:val="16"/>
              </w:rPr>
              <w:br/>
              <w:t>doprinosima i dr.</w:t>
            </w:r>
          </w:p>
        </w:tc>
        <w:tc>
          <w:tcPr>
            <w:tcW w:w="517"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307.299,58</w:t>
            </w:r>
          </w:p>
        </w:tc>
        <w:tc>
          <w:tcPr>
            <w:tcW w:w="553"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Izvodi iz</w:t>
            </w:r>
            <w:r w:rsidRPr="00A97221">
              <w:rPr>
                <w:rFonts w:ascii="Arial" w:hAnsi="Arial" w:cs="Arial"/>
                <w:color w:val="000000"/>
                <w:sz w:val="16"/>
                <w:szCs w:val="16"/>
              </w:rPr>
              <w:br/>
              <w:t>evidencije o</w:t>
            </w:r>
            <w:r w:rsidRPr="00A97221">
              <w:rPr>
                <w:rFonts w:ascii="Arial" w:hAnsi="Arial" w:cs="Arial"/>
                <w:color w:val="000000"/>
                <w:sz w:val="16"/>
                <w:szCs w:val="16"/>
              </w:rPr>
              <w:br/>
              <w:t>neplaćenim</w:t>
            </w:r>
            <w:r w:rsidRPr="00A97221">
              <w:rPr>
                <w:rFonts w:ascii="Arial" w:hAnsi="Arial" w:cs="Arial"/>
                <w:color w:val="000000"/>
                <w:sz w:val="16"/>
                <w:szCs w:val="16"/>
              </w:rPr>
              <w:br/>
              <w:t>porezima,</w:t>
            </w:r>
            <w:r w:rsidRPr="00A97221">
              <w:rPr>
                <w:rFonts w:ascii="Arial" w:hAnsi="Arial" w:cs="Arial"/>
                <w:color w:val="000000"/>
                <w:sz w:val="16"/>
                <w:szCs w:val="16"/>
              </w:rPr>
              <w:br/>
              <w:t>doprinosima i dr.</w:t>
            </w:r>
          </w:p>
        </w:tc>
        <w:tc>
          <w:tcPr>
            <w:tcW w:w="558" w:type="pct"/>
            <w:vAlign w:val="center"/>
            <w:hideMark/>
          </w:tcPr>
          <w:p w:rsidRPr="00A97221" w:rsidR="00A97221" w:rsidP="007313AF" w:rsidRDefault="00A97221">
            <w:pPr>
              <w:overflowPunct/>
              <w:autoSpaceDE/>
              <w:autoSpaceDN/>
              <w:adjustRightInd/>
              <w:textAlignment w:val="auto"/>
              <w:rPr>
                <w:rFonts w:ascii="Arial" w:hAnsi="Arial" w:cs="Arial"/>
                <w:sz w:val="16"/>
                <w:szCs w:val="16"/>
              </w:rPr>
            </w:pPr>
            <w:r w:rsidRPr="00A97221">
              <w:rPr>
                <w:rFonts w:ascii="Arial" w:hAnsi="Arial" w:cs="Arial"/>
                <w:color w:val="000000"/>
                <w:sz w:val="16"/>
                <w:szCs w:val="16"/>
              </w:rPr>
              <w:t>Obrazac</w:t>
            </w:r>
            <w:r w:rsidRPr="00A97221">
              <w:rPr>
                <w:rFonts w:ascii="Arial" w:hAnsi="Arial" w:cs="Arial"/>
                <w:color w:val="000000"/>
                <w:sz w:val="16"/>
                <w:szCs w:val="16"/>
              </w:rPr>
              <w:br/>
              <w:t>JOPPD 20071,</w:t>
            </w:r>
            <w:r w:rsidRPr="00A97221">
              <w:rPr>
                <w:rFonts w:ascii="Arial" w:hAnsi="Arial" w:cs="Arial"/>
                <w:color w:val="000000"/>
                <w:sz w:val="16"/>
                <w:szCs w:val="16"/>
              </w:rPr>
              <w:br/>
              <w:t>20162, 20304,</w:t>
            </w:r>
            <w:r w:rsidRPr="00A97221">
              <w:rPr>
                <w:rFonts w:ascii="Arial" w:hAnsi="Arial" w:cs="Arial"/>
                <w:color w:val="000000"/>
                <w:sz w:val="16"/>
                <w:szCs w:val="16"/>
              </w:rPr>
              <w:br/>
              <w:t>20335 za</w:t>
            </w:r>
            <w:r w:rsidRPr="00A97221">
              <w:rPr>
                <w:rFonts w:ascii="Arial" w:hAnsi="Arial" w:cs="Arial"/>
                <w:color w:val="000000"/>
                <w:sz w:val="16"/>
                <w:szCs w:val="16"/>
              </w:rPr>
              <w:br/>
              <w:t>2020.godinu</w:t>
            </w:r>
            <w:r w:rsidRPr="00A97221">
              <w:rPr>
                <w:rFonts w:ascii="Arial" w:hAnsi="Arial" w:cs="Arial"/>
                <w:color w:val="000000"/>
                <w:sz w:val="16"/>
                <w:szCs w:val="16"/>
              </w:rPr>
              <w:br/>
              <w:t>Obrazac</w:t>
            </w:r>
            <w:r w:rsidRPr="00A97221">
              <w:rPr>
                <w:rFonts w:ascii="Arial" w:hAnsi="Arial" w:cs="Arial"/>
                <w:color w:val="000000"/>
                <w:sz w:val="16"/>
                <w:szCs w:val="16"/>
              </w:rPr>
              <w:br/>
              <w:t>JOPPD 21057,</w:t>
            </w:r>
            <w:r w:rsidRPr="00A97221">
              <w:rPr>
                <w:rFonts w:ascii="Arial" w:hAnsi="Arial" w:cs="Arial"/>
                <w:color w:val="000000"/>
                <w:sz w:val="16"/>
                <w:szCs w:val="16"/>
              </w:rPr>
              <w:br/>
              <w:t>21090, 21103,</w:t>
            </w:r>
            <w:r w:rsidRPr="00A97221">
              <w:rPr>
                <w:rFonts w:ascii="Arial" w:hAnsi="Arial" w:cs="Arial"/>
                <w:color w:val="000000"/>
                <w:sz w:val="16"/>
                <w:szCs w:val="16"/>
              </w:rPr>
              <w:br/>
              <w:t>21120, 21151,</w:t>
            </w:r>
            <w:r w:rsidRPr="00A97221">
              <w:rPr>
                <w:rFonts w:ascii="Arial" w:hAnsi="Arial" w:cs="Arial"/>
                <w:color w:val="000000"/>
                <w:sz w:val="16"/>
                <w:szCs w:val="16"/>
              </w:rPr>
              <w:br/>
              <w:t>21181, 21211,</w:t>
            </w:r>
            <w:r w:rsidRPr="00A97221">
              <w:rPr>
                <w:rFonts w:ascii="Arial" w:hAnsi="Arial" w:cs="Arial"/>
                <w:color w:val="000000"/>
                <w:sz w:val="16"/>
                <w:szCs w:val="16"/>
              </w:rPr>
              <w:br/>
              <w:t>21243,</w:t>
            </w:r>
            <w:r w:rsidRPr="00A97221">
              <w:rPr>
                <w:rFonts w:ascii="Arial" w:hAnsi="Arial" w:cs="Arial"/>
                <w:color w:val="000000"/>
                <w:sz w:val="16"/>
                <w:szCs w:val="16"/>
              </w:rPr>
              <w:br/>
              <w:t>21273, 21302,</w:t>
            </w:r>
            <w:r w:rsidRPr="00A97221">
              <w:rPr>
                <w:rFonts w:ascii="Arial" w:hAnsi="Arial" w:cs="Arial"/>
                <w:color w:val="000000"/>
                <w:sz w:val="16"/>
                <w:szCs w:val="16"/>
              </w:rPr>
              <w:br/>
              <w:t>21334, 21365</w:t>
            </w:r>
            <w:r w:rsidRPr="00A97221">
              <w:rPr>
                <w:rFonts w:ascii="Arial" w:hAnsi="Arial" w:cs="Arial"/>
                <w:color w:val="000000"/>
                <w:sz w:val="16"/>
                <w:szCs w:val="16"/>
              </w:rPr>
              <w:br/>
              <w:t>za 2021.</w:t>
            </w:r>
            <w:r w:rsidRPr="00A97221">
              <w:rPr>
                <w:rFonts w:ascii="Arial" w:hAnsi="Arial" w:cs="Arial"/>
                <w:color w:val="000000"/>
                <w:sz w:val="16"/>
                <w:szCs w:val="16"/>
              </w:rPr>
              <w:br/>
              <w:t>godinu</w:t>
            </w:r>
          </w:p>
        </w:tc>
      </w:tr>
      <w:tr w:rsidRPr="00A97221" w:rsidR="00A97221" w:rsidTr="00A97221">
        <w:tc>
          <w:tcPr>
            <w:tcW w:w="701" w:type="pct"/>
            <w:tcBorders>
              <w:top w:val="single" w:color="auto" w:sz="4" w:space="0"/>
              <w:left w:val="single" w:color="auto" w:sz="4" w:space="0"/>
              <w:bottom w:val="single" w:color="auto" w:sz="4" w:space="0"/>
              <w:right w:val="single" w:color="auto" w:sz="4" w:space="0"/>
            </w:tcBorders>
            <w:vAlign w:val="center"/>
            <w:hideMark/>
          </w:tcPr>
          <w:p w:rsidRPr="00A97221" w:rsidR="00A97221" w:rsidP="007313AF" w:rsidRDefault="00A97221">
            <w:pPr>
              <w:overflowPunct/>
              <w:autoSpaceDE/>
              <w:autoSpaceDN/>
              <w:adjustRightInd/>
              <w:textAlignment w:val="auto"/>
              <w:rPr>
                <w:rFonts w:ascii="Arial" w:hAnsi="Arial" w:cs="Arial"/>
                <w:sz w:val="16"/>
                <w:szCs w:val="16"/>
              </w:rPr>
            </w:pPr>
          </w:p>
        </w:tc>
        <w:tc>
          <w:tcPr>
            <w:tcW w:w="517" w:type="pct"/>
            <w:tcBorders>
              <w:top w:val="single" w:color="auto" w:sz="4" w:space="0"/>
              <w:left w:val="single" w:color="auto" w:sz="4" w:space="0"/>
              <w:bottom w:val="single" w:color="auto" w:sz="4" w:space="0"/>
              <w:right w:val="single" w:color="auto" w:sz="4" w:space="0"/>
            </w:tcBorders>
            <w:vAlign w:val="center"/>
            <w:hideMark/>
          </w:tcPr>
          <w:p w:rsidRPr="0085011E" w:rsidR="00A97221" w:rsidP="007313AF" w:rsidRDefault="0085011E">
            <w:pPr>
              <w:overflowPunct/>
              <w:autoSpaceDE/>
              <w:autoSpaceDN/>
              <w:adjustRightInd/>
              <w:textAlignment w:val="auto"/>
              <w:rPr>
                <w:rFonts w:ascii="Arial" w:hAnsi="Arial" w:cs="Arial"/>
                <w:sz w:val="16"/>
                <w:szCs w:val="16"/>
              </w:rPr>
            </w:pPr>
            <w:r w:rsidRPr="0085011E">
              <w:rPr>
                <w:rFonts w:ascii="Arial" w:hAnsi="Arial" w:cs="Arial"/>
                <w:bCs/>
                <w:color w:val="000000"/>
                <w:sz w:val="16"/>
                <w:szCs w:val="16"/>
              </w:rPr>
              <w:t>UKUPNO</w:t>
            </w:r>
            <w:r w:rsidRPr="0085011E">
              <w:rPr>
                <w:rFonts w:ascii="Arial" w:hAnsi="Arial" w:cs="Arial"/>
                <w:bCs/>
                <w:color w:val="000000"/>
                <w:sz w:val="16"/>
                <w:szCs w:val="16"/>
              </w:rPr>
              <w:br/>
              <w:t>PRIJAVLJENO:</w:t>
            </w:r>
          </w:p>
        </w:tc>
        <w:tc>
          <w:tcPr>
            <w:tcW w:w="607" w:type="pct"/>
            <w:vAlign w:val="center"/>
            <w:hideMark/>
          </w:tcPr>
          <w:p w:rsidRPr="00A97221" w:rsidR="00A97221" w:rsidP="007313AF" w:rsidRDefault="00A97221">
            <w:pPr>
              <w:overflowPunct/>
              <w:autoSpaceDE/>
              <w:autoSpaceDN/>
              <w:adjustRightInd/>
              <w:textAlignment w:val="auto"/>
              <w:rPr>
                <w:rFonts w:ascii="Arial" w:hAnsi="Arial" w:cs="Arial"/>
                <w:sz w:val="16"/>
                <w:szCs w:val="16"/>
              </w:rPr>
            </w:pPr>
          </w:p>
        </w:tc>
        <w:tc>
          <w:tcPr>
            <w:tcW w:w="477" w:type="pct"/>
            <w:vAlign w:val="center"/>
            <w:hideMark/>
          </w:tcPr>
          <w:p w:rsidRPr="00A97221" w:rsidR="00A97221" w:rsidP="007313AF" w:rsidRDefault="00A97221">
            <w:pPr>
              <w:overflowPunct/>
              <w:autoSpaceDE/>
              <w:autoSpaceDN/>
              <w:adjustRightInd/>
              <w:textAlignment w:val="auto"/>
              <w:rPr>
                <w:rFonts w:ascii="Arial" w:hAnsi="Arial" w:cs="Arial"/>
                <w:sz w:val="16"/>
                <w:szCs w:val="16"/>
              </w:rPr>
            </w:pPr>
          </w:p>
        </w:tc>
        <w:tc>
          <w:tcPr>
            <w:tcW w:w="517" w:type="pct"/>
            <w:vAlign w:val="center"/>
            <w:hideMark/>
          </w:tcPr>
          <w:p w:rsidRPr="00A97221" w:rsidR="00A97221" w:rsidP="007313AF" w:rsidRDefault="00A97221">
            <w:pPr>
              <w:overflowPunct/>
              <w:autoSpaceDE/>
              <w:autoSpaceDN/>
              <w:adjustRightInd/>
              <w:textAlignment w:val="auto"/>
              <w:rPr>
                <w:rFonts w:ascii="Arial" w:hAnsi="Arial" w:cs="Arial"/>
                <w:sz w:val="16"/>
                <w:szCs w:val="16"/>
              </w:rPr>
            </w:pPr>
          </w:p>
        </w:tc>
        <w:tc>
          <w:tcPr>
            <w:tcW w:w="553" w:type="pct"/>
            <w:vAlign w:val="center"/>
            <w:hideMark/>
          </w:tcPr>
          <w:p w:rsidRPr="00A97221" w:rsidR="00A97221" w:rsidP="007313AF" w:rsidRDefault="00A97221">
            <w:pPr>
              <w:overflowPunct/>
              <w:autoSpaceDE/>
              <w:autoSpaceDN/>
              <w:adjustRightInd/>
              <w:textAlignment w:val="auto"/>
              <w:rPr>
                <w:rFonts w:ascii="Arial" w:hAnsi="Arial" w:cs="Arial"/>
                <w:sz w:val="16"/>
                <w:szCs w:val="16"/>
              </w:rPr>
            </w:pPr>
          </w:p>
        </w:tc>
        <w:tc>
          <w:tcPr>
            <w:tcW w:w="517" w:type="pct"/>
            <w:vAlign w:val="center"/>
            <w:hideMark/>
          </w:tcPr>
          <w:p w:rsidRPr="0085011E" w:rsidR="00A97221" w:rsidP="007313AF" w:rsidRDefault="0085011E">
            <w:pPr>
              <w:overflowPunct/>
              <w:autoSpaceDE/>
              <w:autoSpaceDN/>
              <w:adjustRightInd/>
              <w:textAlignment w:val="auto"/>
              <w:rPr>
                <w:rFonts w:ascii="Arial" w:hAnsi="Arial" w:cs="Arial"/>
                <w:sz w:val="16"/>
                <w:szCs w:val="16"/>
              </w:rPr>
            </w:pPr>
            <w:r w:rsidRPr="0085011E">
              <w:rPr>
                <w:rFonts w:ascii="Arial" w:hAnsi="Arial" w:cs="Arial"/>
                <w:bCs/>
                <w:color w:val="000000"/>
                <w:sz w:val="16"/>
                <w:szCs w:val="16"/>
              </w:rPr>
              <w:t>307.299,58 kn</w:t>
            </w:r>
            <w:r w:rsidRPr="0085011E">
              <w:rPr>
                <w:rFonts w:ascii="Arial" w:hAnsi="Arial" w:cs="Arial"/>
                <w:bCs/>
                <w:color w:val="000000"/>
                <w:sz w:val="16"/>
                <w:szCs w:val="16"/>
              </w:rPr>
              <w:br/>
              <w:t>(40.785,66 eur)</w:t>
            </w:r>
          </w:p>
        </w:tc>
        <w:tc>
          <w:tcPr>
            <w:tcW w:w="553" w:type="pct"/>
            <w:vAlign w:val="center"/>
            <w:hideMark/>
          </w:tcPr>
          <w:p w:rsidRPr="00A97221" w:rsidR="00A97221" w:rsidP="007313AF" w:rsidRDefault="00A97221">
            <w:pPr>
              <w:overflowPunct/>
              <w:autoSpaceDE/>
              <w:autoSpaceDN/>
              <w:adjustRightInd/>
              <w:textAlignment w:val="auto"/>
              <w:rPr>
                <w:rFonts w:ascii="Arial" w:hAnsi="Arial" w:cs="Arial"/>
                <w:sz w:val="16"/>
                <w:szCs w:val="16"/>
              </w:rPr>
            </w:pPr>
          </w:p>
        </w:tc>
        <w:tc>
          <w:tcPr>
            <w:tcW w:w="558" w:type="pct"/>
            <w:vAlign w:val="center"/>
            <w:hideMark/>
          </w:tcPr>
          <w:p w:rsidRPr="00A97221" w:rsidR="00A97221" w:rsidP="007313AF" w:rsidRDefault="00A97221">
            <w:pPr>
              <w:overflowPunct/>
              <w:autoSpaceDE/>
              <w:autoSpaceDN/>
              <w:adjustRightInd/>
              <w:textAlignment w:val="auto"/>
              <w:rPr>
                <w:rFonts w:ascii="Arial" w:hAnsi="Arial" w:cs="Arial"/>
                <w:sz w:val="16"/>
                <w:szCs w:val="16"/>
              </w:rPr>
            </w:pPr>
          </w:p>
        </w:tc>
      </w:tr>
    </w:tbl>
    <w:p w:rsidR="007313AF" w:rsidP="00A006E0" w:rsidRDefault="007313AF">
      <w:pPr>
        <w:rPr>
          <w:sz w:val="24"/>
          <w:szCs w:val="24"/>
        </w:rPr>
      </w:pPr>
    </w:p>
    <w:p w:rsidR="0068745D" w:rsidP="00A006E0" w:rsidRDefault="0068745D">
      <w:pPr>
        <w:rPr>
          <w:sz w:val="24"/>
          <w:szCs w:val="24"/>
        </w:rPr>
      </w:pPr>
    </w:p>
    <w:p w:rsidR="0068745D" w:rsidP="00A006E0" w:rsidRDefault="0068745D">
      <w:pPr>
        <w:rPr>
          <w:sz w:val="24"/>
          <w:szCs w:val="24"/>
        </w:rPr>
      </w:pPr>
    </w:p>
    <w:p w:rsidR="0068745D" w:rsidP="00A006E0" w:rsidRDefault="0068745D">
      <w:pPr>
        <w:rPr>
          <w:sz w:val="24"/>
          <w:szCs w:val="24"/>
        </w:rPr>
      </w:pPr>
    </w:p>
    <w:p w:rsidR="0068745D" w:rsidP="00A006E0" w:rsidRDefault="0068745D">
      <w:pPr>
        <w:rPr>
          <w:sz w:val="24"/>
          <w:szCs w:val="24"/>
        </w:rPr>
      </w:pPr>
    </w:p>
    <w:p w:rsidR="0068745D" w:rsidP="00A006E0" w:rsidRDefault="0068745D">
      <w:pPr>
        <w:rPr>
          <w:sz w:val="24"/>
          <w:szCs w:val="24"/>
        </w:rPr>
      </w:pPr>
    </w:p>
    <w:p w:rsidR="0068745D" w:rsidP="00A006E0" w:rsidRDefault="0068745D">
      <w:pPr>
        <w:rPr>
          <w:sz w:val="24"/>
          <w:szCs w:val="24"/>
        </w:rPr>
      </w:pPr>
    </w:p>
    <w:p w:rsidR="0068745D" w:rsidP="00A006E0" w:rsidRDefault="0068745D">
      <w:pPr>
        <w:rPr>
          <w:sz w:val="24"/>
          <w:szCs w:val="24"/>
        </w:rPr>
      </w:pPr>
    </w:p>
    <w:p w:rsidRPr="0068745D" w:rsidR="00A006E0" w:rsidP="0068745D" w:rsidRDefault="00A006E0">
      <w:pPr>
        <w:pStyle w:val="Odlomakpopisa"/>
        <w:numPr>
          <w:ilvl w:val="0"/>
          <w:numId w:val="6"/>
        </w:numPr>
        <w:rPr>
          <w:rFonts w:ascii="Arial" w:hAnsi="Arial" w:cs="Arial"/>
          <w:sz w:val="24"/>
          <w:szCs w:val="24"/>
        </w:rPr>
      </w:pPr>
      <w:r w:rsidRPr="0068745D">
        <w:rPr>
          <w:rFonts w:ascii="Arial" w:hAnsi="Arial" w:cs="Arial"/>
          <w:sz w:val="24"/>
          <w:szCs w:val="24"/>
        </w:rPr>
        <w:t xml:space="preserve"> VIŠI ISPLATNI RED</w:t>
      </w:r>
    </w:p>
    <w:p w:rsidRPr="00A006E0" w:rsidR="00A006E0" w:rsidP="00A006E0" w:rsidRDefault="00A006E0">
      <w:pPr>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99"/>
        <w:gridCol w:w="1729"/>
        <w:gridCol w:w="1275"/>
        <w:gridCol w:w="1013"/>
        <w:gridCol w:w="1017"/>
        <w:gridCol w:w="1009"/>
        <w:gridCol w:w="984"/>
        <w:gridCol w:w="1032"/>
        <w:gridCol w:w="1062"/>
      </w:tblGrid>
      <w:tr w:rsidRPr="00A006E0" w:rsidR="00E04C77" w:rsidTr="00E04C77">
        <w:tc>
          <w:tcPr>
            <w:tcW w:w="274"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R.</w:t>
            </w:r>
            <w:r w:rsidRPr="00A006E0">
              <w:rPr>
                <w:rFonts w:ascii="Arial" w:hAnsi="Arial" w:cs="Arial"/>
                <w:color w:val="000000"/>
                <w:sz w:val="16"/>
                <w:szCs w:val="16"/>
              </w:rPr>
              <w:br/>
              <w:t>br.</w:t>
            </w:r>
            <w:r w:rsidRPr="00A006E0">
              <w:rPr>
                <w:rFonts w:ascii="Arial" w:hAnsi="Arial" w:cs="Arial"/>
                <w:color w:val="000000"/>
                <w:sz w:val="16"/>
                <w:szCs w:val="16"/>
              </w:rPr>
              <w:br/>
              <w:t>pr.</w:t>
            </w:r>
            <w:r w:rsidRPr="00A006E0">
              <w:rPr>
                <w:rFonts w:ascii="Arial" w:hAnsi="Arial" w:cs="Arial"/>
                <w:color w:val="000000"/>
                <w:sz w:val="16"/>
                <w:szCs w:val="16"/>
              </w:rPr>
              <w:br/>
              <w:t>traž</w:t>
            </w:r>
          </w:p>
        </w:tc>
        <w:tc>
          <w:tcPr>
            <w:tcW w:w="913"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Ime i prezime / tvrtka</w:t>
            </w:r>
            <w:r w:rsidRPr="00A006E0">
              <w:rPr>
                <w:rFonts w:ascii="Arial" w:hAnsi="Arial" w:cs="Arial"/>
                <w:color w:val="000000"/>
                <w:sz w:val="16"/>
                <w:szCs w:val="16"/>
              </w:rPr>
              <w:br/>
              <w:t xml:space="preserve">ili naziv vjerovnika </w:t>
            </w:r>
          </w:p>
        </w:tc>
        <w:tc>
          <w:tcPr>
            <w:tcW w:w="677"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OIB vjerovnika </w:t>
            </w:r>
          </w:p>
        </w:tc>
        <w:tc>
          <w:tcPr>
            <w:tcW w:w="54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Adresa / sjedište vjerovnika</w:t>
            </w:r>
          </w:p>
        </w:tc>
        <w:tc>
          <w:tcPr>
            <w:tcW w:w="53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Iznos</w:t>
            </w:r>
            <w:r w:rsidRPr="00A006E0">
              <w:rPr>
                <w:rFonts w:ascii="Arial" w:hAnsi="Arial" w:cs="Arial"/>
                <w:color w:val="000000"/>
                <w:sz w:val="16"/>
                <w:szCs w:val="16"/>
              </w:rPr>
              <w:br/>
              <w:t>prijavljene</w:t>
            </w:r>
            <w:r w:rsidRPr="00A006E0">
              <w:rPr>
                <w:rFonts w:ascii="Arial" w:hAnsi="Arial" w:cs="Arial"/>
                <w:color w:val="000000"/>
                <w:sz w:val="16"/>
                <w:szCs w:val="16"/>
              </w:rPr>
              <w:br/>
              <w:t>tražbine</w:t>
            </w:r>
            <w:r w:rsidRPr="00A006E0">
              <w:rPr>
                <w:rFonts w:ascii="Arial" w:hAnsi="Arial" w:cs="Arial"/>
                <w:color w:val="000000"/>
                <w:sz w:val="16"/>
                <w:szCs w:val="16"/>
              </w:rPr>
              <w:br/>
              <w:t>(kn/eur)</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Pravna osnova</w:t>
            </w:r>
            <w:r w:rsidRPr="00A006E0">
              <w:rPr>
                <w:rFonts w:ascii="Arial" w:hAnsi="Arial" w:cs="Arial"/>
                <w:color w:val="000000"/>
                <w:sz w:val="16"/>
                <w:szCs w:val="16"/>
              </w:rPr>
              <w:br/>
              <w:t>prijavljene</w:t>
            </w:r>
            <w:r w:rsidRPr="00A006E0">
              <w:rPr>
                <w:rFonts w:ascii="Arial" w:hAnsi="Arial" w:cs="Arial"/>
                <w:color w:val="000000"/>
                <w:sz w:val="16"/>
                <w:szCs w:val="16"/>
              </w:rPr>
              <w:br/>
              <w:t>tražbine</w:t>
            </w:r>
          </w:p>
        </w:tc>
        <w:tc>
          <w:tcPr>
            <w:tcW w:w="526"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Iznos priznate</w:t>
            </w:r>
            <w:r w:rsidRPr="00A006E0">
              <w:rPr>
                <w:rFonts w:ascii="Arial" w:hAnsi="Arial" w:cs="Arial"/>
                <w:color w:val="000000"/>
                <w:sz w:val="16"/>
                <w:szCs w:val="16"/>
              </w:rPr>
              <w:br/>
              <w:t>tražbine (kn)</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Pravna osnova</w:t>
            </w:r>
            <w:r w:rsidRPr="00A006E0">
              <w:rPr>
                <w:rFonts w:ascii="Arial" w:hAnsi="Arial" w:cs="Arial"/>
                <w:color w:val="000000"/>
                <w:sz w:val="16"/>
                <w:szCs w:val="16"/>
              </w:rPr>
              <w:br/>
              <w:t>priznate tražbine</w:t>
            </w:r>
          </w:p>
        </w:tc>
        <w:tc>
          <w:tcPr>
            <w:tcW w:w="435"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Oznaka</w:t>
            </w:r>
            <w:r w:rsidRPr="00A006E0">
              <w:rPr>
                <w:rFonts w:ascii="Arial" w:hAnsi="Arial" w:cs="Arial"/>
                <w:color w:val="000000"/>
                <w:sz w:val="16"/>
                <w:szCs w:val="16"/>
              </w:rPr>
              <w:br/>
              <w:t>ovršne</w:t>
            </w:r>
            <w:r w:rsidRPr="00A006E0">
              <w:rPr>
                <w:rFonts w:ascii="Arial" w:hAnsi="Arial" w:cs="Arial"/>
                <w:color w:val="000000"/>
                <w:sz w:val="16"/>
                <w:szCs w:val="16"/>
              </w:rPr>
              <w:br/>
              <w:t>isprave</w:t>
            </w:r>
          </w:p>
        </w:tc>
      </w:tr>
      <w:tr w:rsidRPr="00A006E0" w:rsidR="00E04C77" w:rsidTr="00E04C77">
        <w:tc>
          <w:tcPr>
            <w:tcW w:w="274"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1. </w:t>
            </w:r>
          </w:p>
        </w:tc>
        <w:tc>
          <w:tcPr>
            <w:tcW w:w="913"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FINANCIJSKA</w:t>
            </w:r>
            <w:r w:rsidRPr="00A006E0">
              <w:rPr>
                <w:rFonts w:ascii="Arial" w:hAnsi="Arial" w:cs="Arial"/>
                <w:color w:val="000000"/>
                <w:sz w:val="16"/>
                <w:szCs w:val="16"/>
              </w:rPr>
              <w:br/>
              <w:t xml:space="preserve">AGENCIJA </w:t>
            </w:r>
          </w:p>
        </w:tc>
        <w:tc>
          <w:tcPr>
            <w:tcW w:w="677"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85821130368 </w:t>
            </w:r>
          </w:p>
        </w:tc>
        <w:tc>
          <w:tcPr>
            <w:tcW w:w="54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Ul. grada ZAGREB Vukovara 70, </w:t>
            </w:r>
          </w:p>
        </w:tc>
        <w:tc>
          <w:tcPr>
            <w:tcW w:w="53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3.000,00 </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IOS, računi </w:t>
            </w:r>
          </w:p>
        </w:tc>
        <w:tc>
          <w:tcPr>
            <w:tcW w:w="526"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3.000,00 </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IOS, računi </w:t>
            </w:r>
          </w:p>
        </w:tc>
        <w:tc>
          <w:tcPr>
            <w:tcW w:w="435" w:type="pct"/>
            <w:vAlign w:val="center"/>
            <w:hideMark/>
          </w:tcPr>
          <w:p w:rsidRPr="00A006E0" w:rsidR="00E04C77" w:rsidP="007313AF" w:rsidRDefault="00E04C77">
            <w:pPr>
              <w:overflowPunct/>
              <w:autoSpaceDE/>
              <w:autoSpaceDN/>
              <w:adjustRightInd/>
              <w:textAlignment w:val="auto"/>
              <w:rPr>
                <w:rFonts w:ascii="Arial" w:hAnsi="Arial" w:cs="Arial"/>
                <w:sz w:val="16"/>
                <w:szCs w:val="16"/>
              </w:rPr>
            </w:pPr>
          </w:p>
        </w:tc>
      </w:tr>
      <w:tr w:rsidRPr="00A006E0" w:rsidR="00E04C77" w:rsidTr="00E04C77">
        <w:tc>
          <w:tcPr>
            <w:tcW w:w="274"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2.</w:t>
            </w:r>
          </w:p>
        </w:tc>
        <w:tc>
          <w:tcPr>
            <w:tcW w:w="913"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GOLUBIĆ TRGOVINA</w:t>
            </w:r>
            <w:r w:rsidRPr="00A006E0">
              <w:rPr>
                <w:rFonts w:ascii="Arial" w:hAnsi="Arial" w:cs="Arial"/>
                <w:color w:val="000000"/>
                <w:sz w:val="16"/>
                <w:szCs w:val="16"/>
              </w:rPr>
              <w:br/>
              <w:t>d.o.o. po OD</w:t>
            </w:r>
            <w:r w:rsidRPr="00A006E0">
              <w:rPr>
                <w:rFonts w:ascii="Arial" w:hAnsi="Arial" w:cs="Arial"/>
                <w:color w:val="000000"/>
                <w:sz w:val="16"/>
                <w:szCs w:val="16"/>
              </w:rPr>
              <w:br/>
              <w:t>ŽUPIĆ&amp;PARTNERI</w:t>
            </w:r>
          </w:p>
        </w:tc>
        <w:tc>
          <w:tcPr>
            <w:tcW w:w="677"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72194538058 </w:t>
            </w:r>
          </w:p>
        </w:tc>
        <w:tc>
          <w:tcPr>
            <w:tcW w:w="54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Šublinov Brijeg 64,</w:t>
            </w:r>
            <w:r w:rsidRPr="00A006E0">
              <w:rPr>
                <w:rFonts w:ascii="Arial" w:hAnsi="Arial" w:cs="Arial"/>
                <w:color w:val="000000"/>
                <w:sz w:val="16"/>
                <w:szCs w:val="16"/>
              </w:rPr>
              <w:br/>
              <w:t xml:space="preserve">ZAGREB </w:t>
            </w:r>
          </w:p>
        </w:tc>
        <w:tc>
          <w:tcPr>
            <w:tcW w:w="53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16.403,40 </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IOS, Obračun kamata </w:t>
            </w:r>
          </w:p>
        </w:tc>
        <w:tc>
          <w:tcPr>
            <w:tcW w:w="526"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16.403,40 </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IOS, Obračun kamata </w:t>
            </w:r>
          </w:p>
        </w:tc>
        <w:tc>
          <w:tcPr>
            <w:tcW w:w="435" w:type="pct"/>
            <w:vAlign w:val="center"/>
            <w:hideMark/>
          </w:tcPr>
          <w:p w:rsidRPr="00A006E0" w:rsidR="00E04C77" w:rsidP="007313AF" w:rsidRDefault="00E04C77">
            <w:pPr>
              <w:overflowPunct/>
              <w:autoSpaceDE/>
              <w:autoSpaceDN/>
              <w:adjustRightInd/>
              <w:textAlignment w:val="auto"/>
              <w:rPr>
                <w:rFonts w:ascii="Arial" w:hAnsi="Arial" w:cs="Arial"/>
                <w:sz w:val="16"/>
                <w:szCs w:val="16"/>
              </w:rPr>
            </w:pPr>
          </w:p>
        </w:tc>
      </w:tr>
      <w:tr w:rsidRPr="00A006E0" w:rsidR="00E04C77" w:rsidTr="00E04C77">
        <w:tc>
          <w:tcPr>
            <w:tcW w:w="274"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3.</w:t>
            </w:r>
          </w:p>
        </w:tc>
        <w:tc>
          <w:tcPr>
            <w:tcW w:w="913"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GRADSKA PLINARA</w:t>
            </w:r>
            <w:r w:rsidRPr="00A006E0">
              <w:rPr>
                <w:rFonts w:ascii="Arial" w:hAnsi="Arial" w:cs="Arial"/>
                <w:color w:val="000000"/>
                <w:sz w:val="16"/>
                <w:szCs w:val="16"/>
              </w:rPr>
              <w:br/>
              <w:t>ZAGREB-OPSKRBA</w:t>
            </w:r>
            <w:r w:rsidRPr="00A006E0">
              <w:rPr>
                <w:rFonts w:ascii="Arial" w:hAnsi="Arial" w:cs="Arial"/>
                <w:color w:val="000000"/>
                <w:sz w:val="16"/>
                <w:szCs w:val="16"/>
              </w:rPr>
              <w:br/>
              <w:t>d.o.o.</w:t>
            </w:r>
          </w:p>
        </w:tc>
        <w:tc>
          <w:tcPr>
            <w:tcW w:w="677"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74364571096 </w:t>
            </w:r>
          </w:p>
        </w:tc>
        <w:tc>
          <w:tcPr>
            <w:tcW w:w="54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Radnička cesta 1,</w:t>
            </w:r>
            <w:r w:rsidRPr="00A006E0">
              <w:rPr>
                <w:rFonts w:ascii="Arial" w:hAnsi="Arial" w:cs="Arial"/>
                <w:color w:val="000000"/>
                <w:sz w:val="16"/>
                <w:szCs w:val="16"/>
              </w:rPr>
              <w:br/>
              <w:t xml:space="preserve">ZAGREB </w:t>
            </w:r>
          </w:p>
        </w:tc>
        <w:tc>
          <w:tcPr>
            <w:tcW w:w="53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23.031,79 </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Račun, obračun kamata </w:t>
            </w:r>
          </w:p>
        </w:tc>
        <w:tc>
          <w:tcPr>
            <w:tcW w:w="526"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23.031,79 </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Račun, obračun kamata </w:t>
            </w:r>
          </w:p>
        </w:tc>
        <w:tc>
          <w:tcPr>
            <w:tcW w:w="435" w:type="pct"/>
            <w:vAlign w:val="center"/>
            <w:hideMark/>
          </w:tcPr>
          <w:p w:rsidRPr="00A006E0" w:rsidR="00E04C77" w:rsidP="007313AF" w:rsidRDefault="00E04C77">
            <w:pPr>
              <w:overflowPunct/>
              <w:autoSpaceDE/>
              <w:autoSpaceDN/>
              <w:adjustRightInd/>
              <w:textAlignment w:val="auto"/>
              <w:rPr>
                <w:rFonts w:ascii="Arial" w:hAnsi="Arial" w:cs="Arial"/>
                <w:sz w:val="16"/>
                <w:szCs w:val="16"/>
              </w:rPr>
            </w:pPr>
          </w:p>
        </w:tc>
      </w:tr>
      <w:tr w:rsidRPr="00A006E0" w:rsidR="00E04C77" w:rsidTr="00E04C77">
        <w:tc>
          <w:tcPr>
            <w:tcW w:w="274"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4.</w:t>
            </w:r>
          </w:p>
        </w:tc>
        <w:tc>
          <w:tcPr>
            <w:tcW w:w="913"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HRVATSKI ZAVOD ZA</w:t>
            </w:r>
            <w:r w:rsidRPr="00A006E0">
              <w:rPr>
                <w:rFonts w:ascii="Arial" w:hAnsi="Arial" w:cs="Arial"/>
                <w:color w:val="000000"/>
                <w:sz w:val="16"/>
                <w:szCs w:val="16"/>
              </w:rPr>
              <w:br/>
              <w:t>ZAPOŠLJAVANJE,</w:t>
            </w:r>
            <w:r w:rsidRPr="00A006E0">
              <w:rPr>
                <w:rFonts w:ascii="Arial" w:hAnsi="Arial" w:cs="Arial"/>
                <w:color w:val="000000"/>
                <w:sz w:val="16"/>
                <w:szCs w:val="16"/>
              </w:rPr>
              <w:br/>
              <w:t>Središnji ured</w:t>
            </w:r>
          </w:p>
        </w:tc>
        <w:tc>
          <w:tcPr>
            <w:tcW w:w="677"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91547293790 </w:t>
            </w:r>
          </w:p>
        </w:tc>
        <w:tc>
          <w:tcPr>
            <w:tcW w:w="54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Savska cesta 64,</w:t>
            </w:r>
            <w:r w:rsidRPr="00A006E0">
              <w:rPr>
                <w:rFonts w:ascii="Arial" w:hAnsi="Arial" w:cs="Arial"/>
                <w:color w:val="000000"/>
                <w:sz w:val="16"/>
                <w:szCs w:val="16"/>
              </w:rPr>
              <w:br/>
              <w:t xml:space="preserve">ZAGREB </w:t>
            </w:r>
          </w:p>
        </w:tc>
        <w:tc>
          <w:tcPr>
            <w:tcW w:w="53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153.582 06</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Ugovor o dodjeli</w:t>
            </w:r>
            <w:r w:rsidRPr="00A006E0">
              <w:rPr>
                <w:rFonts w:ascii="Arial" w:hAnsi="Arial" w:cs="Arial"/>
                <w:color w:val="000000"/>
                <w:sz w:val="16"/>
                <w:szCs w:val="16"/>
              </w:rPr>
              <w:br/>
              <w:t>potpore za</w:t>
            </w:r>
            <w:r w:rsidRPr="00A006E0">
              <w:rPr>
                <w:rFonts w:ascii="Arial" w:hAnsi="Arial" w:cs="Arial"/>
                <w:color w:val="000000"/>
                <w:sz w:val="16"/>
                <w:szCs w:val="16"/>
              </w:rPr>
              <w:br/>
              <w:t>očuvanje radnih</w:t>
            </w:r>
            <w:r w:rsidRPr="00A006E0">
              <w:rPr>
                <w:rFonts w:ascii="Arial" w:hAnsi="Arial" w:cs="Arial"/>
                <w:color w:val="000000"/>
                <w:sz w:val="16"/>
                <w:szCs w:val="16"/>
              </w:rPr>
              <w:br/>
              <w:t>mjesta</w:t>
            </w:r>
          </w:p>
        </w:tc>
        <w:tc>
          <w:tcPr>
            <w:tcW w:w="526"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153.582 06</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Ugovor o dodjeli</w:t>
            </w:r>
            <w:r w:rsidRPr="00A006E0">
              <w:rPr>
                <w:rFonts w:ascii="Arial" w:hAnsi="Arial" w:cs="Arial"/>
                <w:color w:val="000000"/>
                <w:sz w:val="16"/>
                <w:szCs w:val="16"/>
              </w:rPr>
              <w:br/>
              <w:t>potpore za</w:t>
            </w:r>
            <w:r w:rsidRPr="00A006E0">
              <w:rPr>
                <w:rFonts w:ascii="Arial" w:hAnsi="Arial" w:cs="Arial"/>
                <w:color w:val="000000"/>
                <w:sz w:val="16"/>
                <w:szCs w:val="16"/>
              </w:rPr>
              <w:br/>
              <w:t>očuvanje radnih</w:t>
            </w:r>
            <w:r w:rsidRPr="00A006E0">
              <w:rPr>
                <w:rFonts w:ascii="Arial" w:hAnsi="Arial" w:cs="Arial"/>
                <w:color w:val="000000"/>
                <w:sz w:val="16"/>
                <w:szCs w:val="16"/>
              </w:rPr>
              <w:br/>
              <w:t>mjesta</w:t>
            </w:r>
          </w:p>
        </w:tc>
        <w:tc>
          <w:tcPr>
            <w:tcW w:w="435" w:type="pct"/>
            <w:vAlign w:val="center"/>
            <w:hideMark/>
          </w:tcPr>
          <w:p w:rsidRPr="00A006E0" w:rsidR="00E04C77" w:rsidP="007313AF" w:rsidRDefault="00E04C77">
            <w:pPr>
              <w:overflowPunct/>
              <w:autoSpaceDE/>
              <w:autoSpaceDN/>
              <w:adjustRightInd/>
              <w:textAlignment w:val="auto"/>
              <w:rPr>
                <w:rFonts w:ascii="Arial" w:hAnsi="Arial" w:cs="Arial"/>
                <w:sz w:val="16"/>
                <w:szCs w:val="16"/>
              </w:rPr>
            </w:pPr>
          </w:p>
        </w:tc>
      </w:tr>
      <w:tr w:rsidRPr="00A006E0" w:rsidR="00E04C77" w:rsidTr="00E04C77">
        <w:tc>
          <w:tcPr>
            <w:tcW w:w="274"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5.</w:t>
            </w:r>
          </w:p>
        </w:tc>
        <w:tc>
          <w:tcPr>
            <w:tcW w:w="913"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INA-INDUSTRIJA</w:t>
            </w:r>
            <w:r w:rsidRPr="00A006E0">
              <w:rPr>
                <w:rFonts w:ascii="Arial" w:hAnsi="Arial" w:cs="Arial"/>
                <w:color w:val="000000"/>
                <w:sz w:val="16"/>
                <w:szCs w:val="16"/>
              </w:rPr>
              <w:br/>
              <w:t>NAFTE d.d. po</w:t>
            </w:r>
            <w:r w:rsidRPr="00A006E0">
              <w:rPr>
                <w:rFonts w:ascii="Arial" w:hAnsi="Arial" w:cs="Arial"/>
                <w:color w:val="000000"/>
                <w:sz w:val="16"/>
                <w:szCs w:val="16"/>
              </w:rPr>
              <w:br/>
              <w:t>odvjetniku Tomislavu</w:t>
            </w:r>
            <w:r w:rsidRPr="00A006E0">
              <w:rPr>
                <w:rFonts w:ascii="Arial" w:hAnsi="Arial" w:cs="Arial"/>
                <w:color w:val="000000"/>
                <w:sz w:val="16"/>
                <w:szCs w:val="16"/>
              </w:rPr>
              <w:br/>
              <w:t>Orehovecu</w:t>
            </w:r>
          </w:p>
        </w:tc>
        <w:tc>
          <w:tcPr>
            <w:tcW w:w="677"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27759560625 </w:t>
            </w:r>
          </w:p>
        </w:tc>
        <w:tc>
          <w:tcPr>
            <w:tcW w:w="54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Avenija Većeslava</w:t>
            </w:r>
            <w:r w:rsidRPr="00A006E0">
              <w:rPr>
                <w:rFonts w:ascii="Arial" w:hAnsi="Arial" w:cs="Arial"/>
                <w:color w:val="000000"/>
                <w:sz w:val="16"/>
                <w:szCs w:val="16"/>
              </w:rPr>
              <w:br/>
              <w:t xml:space="preserve">Holjevca 10, ZAGREB </w:t>
            </w:r>
          </w:p>
        </w:tc>
        <w:tc>
          <w:tcPr>
            <w:tcW w:w="53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27.432,54 </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IOS, Obračun kamata </w:t>
            </w:r>
          </w:p>
        </w:tc>
        <w:tc>
          <w:tcPr>
            <w:tcW w:w="526"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27.432,54 </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IOS, Obračun kamata</w:t>
            </w:r>
          </w:p>
        </w:tc>
        <w:tc>
          <w:tcPr>
            <w:tcW w:w="435" w:type="pct"/>
            <w:vAlign w:val="center"/>
            <w:hideMark/>
          </w:tcPr>
          <w:p w:rsidRPr="00565D7E" w:rsidR="00E04C77" w:rsidP="00E04C77" w:rsidRDefault="00565D7E">
            <w:pPr>
              <w:rPr>
                <w:rFonts w:ascii="Arial" w:hAnsi="Arial" w:cs="Arial"/>
                <w:sz w:val="16"/>
                <w:szCs w:val="16"/>
              </w:rPr>
            </w:pPr>
            <w:r w:rsidRPr="00565D7E">
              <w:rPr>
                <w:rStyle w:val="fontstyle01"/>
                <w:rFonts w:ascii="Arial" w:hAnsi="Arial" w:cs="Arial"/>
                <w:sz w:val="16"/>
                <w:szCs w:val="16"/>
              </w:rPr>
              <w:t>Bjank</w:t>
            </w:r>
            <w:r w:rsidRPr="00565D7E" w:rsidR="00E04C77">
              <w:rPr>
                <w:rStyle w:val="fontstyle01"/>
                <w:rFonts w:ascii="Arial" w:hAnsi="Arial" w:cs="Arial"/>
                <w:sz w:val="16"/>
                <w:szCs w:val="16"/>
              </w:rPr>
              <w:t>o</w:t>
            </w:r>
            <w:r w:rsidRPr="00565D7E" w:rsidR="00E04C77">
              <w:rPr>
                <w:rFonts w:ascii="Arial" w:hAnsi="Arial" w:cs="Arial"/>
                <w:color w:val="000000"/>
                <w:sz w:val="16"/>
                <w:szCs w:val="16"/>
              </w:rPr>
              <w:br/>
            </w:r>
            <w:r w:rsidRPr="00565D7E" w:rsidR="00E04C77">
              <w:rPr>
                <w:rStyle w:val="fontstyle01"/>
                <w:rFonts w:ascii="Arial" w:hAnsi="Arial" w:cs="Arial"/>
                <w:sz w:val="16"/>
                <w:szCs w:val="16"/>
              </w:rPr>
              <w:t>zadužnica</w:t>
            </w:r>
            <w:r w:rsidRPr="00565D7E" w:rsidR="00E04C77">
              <w:rPr>
                <w:rFonts w:ascii="Arial" w:hAnsi="Arial" w:cs="Arial"/>
                <w:color w:val="000000"/>
                <w:sz w:val="16"/>
                <w:szCs w:val="16"/>
              </w:rPr>
              <w:br/>
            </w:r>
            <w:r w:rsidRPr="00565D7E" w:rsidR="00E04C77">
              <w:rPr>
                <w:rStyle w:val="fontstyle01"/>
                <w:rFonts w:ascii="Arial" w:hAnsi="Arial" w:cs="Arial"/>
                <w:sz w:val="16"/>
                <w:szCs w:val="16"/>
              </w:rPr>
              <w:t>posl.br. OV-</w:t>
            </w:r>
            <w:r w:rsidRPr="00565D7E" w:rsidR="00E04C77">
              <w:rPr>
                <w:rFonts w:ascii="Arial" w:hAnsi="Arial" w:cs="Arial"/>
                <w:color w:val="000000"/>
                <w:sz w:val="16"/>
                <w:szCs w:val="16"/>
              </w:rPr>
              <w:br/>
            </w:r>
            <w:r w:rsidRPr="00565D7E" w:rsidR="00E04C77">
              <w:rPr>
                <w:rStyle w:val="fontstyle01"/>
                <w:rFonts w:ascii="Arial" w:hAnsi="Arial" w:cs="Arial"/>
                <w:sz w:val="16"/>
                <w:szCs w:val="16"/>
              </w:rPr>
              <w:t>1150/2021</w:t>
            </w:r>
          </w:p>
          <w:p w:rsidRPr="00A006E0" w:rsidR="00E04C77" w:rsidP="007313AF" w:rsidRDefault="00E04C77">
            <w:pPr>
              <w:overflowPunct/>
              <w:autoSpaceDE/>
              <w:autoSpaceDN/>
              <w:adjustRightInd/>
              <w:textAlignment w:val="auto"/>
              <w:rPr>
                <w:rFonts w:ascii="Arial" w:hAnsi="Arial" w:cs="Arial"/>
                <w:sz w:val="16"/>
                <w:szCs w:val="16"/>
              </w:rPr>
            </w:pPr>
          </w:p>
        </w:tc>
      </w:tr>
      <w:tr w:rsidRPr="00A006E0" w:rsidR="00E04C77" w:rsidTr="00E04C77">
        <w:tc>
          <w:tcPr>
            <w:tcW w:w="274"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6.</w:t>
            </w:r>
          </w:p>
        </w:tc>
        <w:tc>
          <w:tcPr>
            <w:tcW w:w="913"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LORENČIĆ-CROATIA</w:t>
            </w:r>
            <w:r w:rsidRPr="00A006E0">
              <w:rPr>
                <w:rFonts w:ascii="Arial" w:hAnsi="Arial" w:cs="Arial"/>
                <w:color w:val="000000"/>
                <w:sz w:val="16"/>
                <w:szCs w:val="16"/>
              </w:rPr>
              <w:br/>
              <w:t>d.o.o. po odvjetniku</w:t>
            </w:r>
            <w:r w:rsidRPr="00A006E0">
              <w:rPr>
                <w:rFonts w:ascii="Arial" w:hAnsi="Arial" w:cs="Arial"/>
                <w:color w:val="000000"/>
                <w:sz w:val="16"/>
                <w:szCs w:val="16"/>
              </w:rPr>
              <w:br/>
              <w:t>Zlatku Gregurić</w:t>
            </w:r>
          </w:p>
        </w:tc>
        <w:tc>
          <w:tcPr>
            <w:tcW w:w="677"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97308715020 </w:t>
            </w:r>
          </w:p>
        </w:tc>
        <w:tc>
          <w:tcPr>
            <w:tcW w:w="54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Buzin, Bani 96, ZAGREB </w:t>
            </w:r>
          </w:p>
        </w:tc>
        <w:tc>
          <w:tcPr>
            <w:tcW w:w="53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17.468,15</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Rješenje o ovrsi,</w:t>
            </w:r>
            <w:r w:rsidRPr="00A006E0">
              <w:rPr>
                <w:rFonts w:ascii="Arial" w:hAnsi="Arial" w:cs="Arial"/>
                <w:color w:val="000000"/>
                <w:sz w:val="16"/>
                <w:szCs w:val="16"/>
              </w:rPr>
              <w:br/>
              <w:t>zahtjev za trošak</w:t>
            </w:r>
            <w:r w:rsidRPr="00A006E0">
              <w:rPr>
                <w:rFonts w:ascii="Arial" w:hAnsi="Arial" w:cs="Arial"/>
                <w:color w:val="000000"/>
                <w:sz w:val="16"/>
                <w:szCs w:val="16"/>
              </w:rPr>
              <w:br/>
              <w:t>u spisu Ovrv-</w:t>
            </w:r>
            <w:r w:rsidRPr="00A006E0">
              <w:rPr>
                <w:rFonts w:ascii="Arial" w:hAnsi="Arial" w:cs="Arial"/>
                <w:color w:val="000000"/>
                <w:sz w:val="16"/>
                <w:szCs w:val="16"/>
              </w:rPr>
              <w:br/>
              <w:t>9983/2021</w:t>
            </w:r>
          </w:p>
        </w:tc>
        <w:tc>
          <w:tcPr>
            <w:tcW w:w="526"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17.468,15</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Rješenje o ovrsi,</w:t>
            </w:r>
            <w:r w:rsidRPr="00A006E0">
              <w:rPr>
                <w:rFonts w:ascii="Arial" w:hAnsi="Arial" w:cs="Arial"/>
                <w:color w:val="000000"/>
                <w:sz w:val="16"/>
                <w:szCs w:val="16"/>
              </w:rPr>
              <w:br/>
              <w:t>zahtjev za trošak</w:t>
            </w:r>
            <w:r w:rsidRPr="00A006E0">
              <w:rPr>
                <w:rFonts w:ascii="Arial" w:hAnsi="Arial" w:cs="Arial"/>
                <w:color w:val="000000"/>
                <w:sz w:val="16"/>
                <w:szCs w:val="16"/>
              </w:rPr>
              <w:br/>
              <w:t>u spisu Ovrv-</w:t>
            </w:r>
            <w:r w:rsidRPr="00A006E0">
              <w:rPr>
                <w:rFonts w:ascii="Arial" w:hAnsi="Arial" w:cs="Arial"/>
                <w:color w:val="000000"/>
                <w:sz w:val="16"/>
                <w:szCs w:val="16"/>
              </w:rPr>
              <w:br/>
              <w:t>9983/2021</w:t>
            </w:r>
          </w:p>
        </w:tc>
        <w:tc>
          <w:tcPr>
            <w:tcW w:w="435" w:type="pct"/>
            <w:vAlign w:val="center"/>
            <w:hideMark/>
          </w:tcPr>
          <w:p w:rsidRPr="00565D7E" w:rsidR="00565D7E" w:rsidP="00565D7E" w:rsidRDefault="00565D7E">
            <w:pPr>
              <w:rPr>
                <w:rFonts w:ascii="Arial" w:hAnsi="Arial" w:cs="Arial"/>
                <w:sz w:val="16"/>
                <w:szCs w:val="16"/>
              </w:rPr>
            </w:pPr>
            <w:r w:rsidRPr="00565D7E">
              <w:rPr>
                <w:rStyle w:val="fontstyle01"/>
                <w:rFonts w:ascii="Arial" w:hAnsi="Arial" w:cs="Arial"/>
                <w:sz w:val="16"/>
                <w:szCs w:val="16"/>
              </w:rPr>
              <w:t>Ovrv-</w:t>
            </w:r>
            <w:r w:rsidRPr="00565D7E">
              <w:rPr>
                <w:rFonts w:ascii="Arial" w:hAnsi="Arial" w:cs="Arial"/>
                <w:color w:val="000000"/>
                <w:sz w:val="16"/>
                <w:szCs w:val="16"/>
              </w:rPr>
              <w:br/>
            </w:r>
            <w:r w:rsidRPr="00565D7E">
              <w:rPr>
                <w:rStyle w:val="fontstyle01"/>
                <w:rFonts w:ascii="Arial" w:hAnsi="Arial" w:cs="Arial"/>
                <w:sz w:val="16"/>
                <w:szCs w:val="16"/>
              </w:rPr>
              <w:t>27070/2021</w:t>
            </w:r>
          </w:p>
          <w:p w:rsidRPr="00A006E0" w:rsidR="00E04C77" w:rsidP="007313AF" w:rsidRDefault="00E04C77">
            <w:pPr>
              <w:overflowPunct/>
              <w:autoSpaceDE/>
              <w:autoSpaceDN/>
              <w:adjustRightInd/>
              <w:textAlignment w:val="auto"/>
              <w:rPr>
                <w:rFonts w:ascii="Arial" w:hAnsi="Arial" w:cs="Arial"/>
                <w:sz w:val="16"/>
                <w:szCs w:val="16"/>
              </w:rPr>
            </w:pPr>
          </w:p>
        </w:tc>
      </w:tr>
      <w:tr w:rsidRPr="00A006E0" w:rsidR="00E04C77" w:rsidTr="00E04C77">
        <w:tc>
          <w:tcPr>
            <w:tcW w:w="274"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7.</w:t>
            </w:r>
          </w:p>
        </w:tc>
        <w:tc>
          <w:tcPr>
            <w:tcW w:w="913"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RH-MFIN, Porezna</w:t>
            </w:r>
            <w:r w:rsidRPr="00A006E0">
              <w:rPr>
                <w:rFonts w:ascii="Arial" w:hAnsi="Arial" w:cs="Arial"/>
                <w:color w:val="000000"/>
                <w:sz w:val="16"/>
                <w:szCs w:val="16"/>
              </w:rPr>
              <w:br/>
              <w:t>uprava, Područni ured</w:t>
            </w:r>
            <w:r w:rsidRPr="00A006E0">
              <w:rPr>
                <w:rFonts w:ascii="Arial" w:hAnsi="Arial" w:cs="Arial"/>
                <w:color w:val="000000"/>
                <w:sz w:val="16"/>
                <w:szCs w:val="16"/>
              </w:rPr>
              <w:br/>
              <w:t>Zagreb, po ŽDO u</w:t>
            </w:r>
            <w:r w:rsidRPr="00A006E0">
              <w:rPr>
                <w:rFonts w:ascii="Arial" w:hAnsi="Arial" w:cs="Arial"/>
                <w:color w:val="000000"/>
                <w:sz w:val="16"/>
                <w:szCs w:val="16"/>
              </w:rPr>
              <w:br/>
              <w:t>Zagrebu</w:t>
            </w:r>
          </w:p>
        </w:tc>
        <w:tc>
          <w:tcPr>
            <w:tcW w:w="677"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18683136487 </w:t>
            </w:r>
          </w:p>
        </w:tc>
        <w:tc>
          <w:tcPr>
            <w:tcW w:w="54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Avenija Dubrovnik 32,</w:t>
            </w:r>
            <w:r w:rsidRPr="00A006E0">
              <w:rPr>
                <w:rFonts w:ascii="Arial" w:hAnsi="Arial" w:cs="Arial"/>
                <w:color w:val="000000"/>
                <w:sz w:val="16"/>
                <w:szCs w:val="16"/>
              </w:rPr>
              <w:br/>
              <w:t xml:space="preserve">ZAGREB </w:t>
            </w:r>
          </w:p>
        </w:tc>
        <w:tc>
          <w:tcPr>
            <w:tcW w:w="53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10.621,76</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PDV obrasci,</w:t>
            </w:r>
            <w:r w:rsidRPr="00A006E0">
              <w:rPr>
                <w:rFonts w:ascii="Arial" w:hAnsi="Arial" w:cs="Arial"/>
                <w:color w:val="000000"/>
                <w:sz w:val="16"/>
                <w:szCs w:val="16"/>
              </w:rPr>
              <w:br/>
              <w:t>ovjereni izlist</w:t>
            </w:r>
            <w:r w:rsidRPr="00A006E0">
              <w:rPr>
                <w:rFonts w:ascii="Arial" w:hAnsi="Arial" w:cs="Arial"/>
                <w:color w:val="000000"/>
                <w:sz w:val="16"/>
                <w:szCs w:val="16"/>
              </w:rPr>
              <w:br/>
              <w:t>stanja PU</w:t>
            </w:r>
          </w:p>
        </w:tc>
        <w:tc>
          <w:tcPr>
            <w:tcW w:w="526"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10.621,76</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PDV obrasci,</w:t>
            </w:r>
            <w:r w:rsidRPr="00A006E0">
              <w:rPr>
                <w:rFonts w:ascii="Arial" w:hAnsi="Arial" w:cs="Arial"/>
                <w:color w:val="000000"/>
                <w:sz w:val="16"/>
                <w:szCs w:val="16"/>
              </w:rPr>
              <w:br/>
              <w:t>ovjereni izlist</w:t>
            </w:r>
            <w:r w:rsidRPr="00A006E0">
              <w:rPr>
                <w:rFonts w:ascii="Arial" w:hAnsi="Arial" w:cs="Arial"/>
                <w:color w:val="000000"/>
                <w:sz w:val="16"/>
                <w:szCs w:val="16"/>
              </w:rPr>
              <w:br/>
              <w:t>stanja PU</w:t>
            </w:r>
          </w:p>
        </w:tc>
        <w:tc>
          <w:tcPr>
            <w:tcW w:w="435" w:type="pct"/>
            <w:vAlign w:val="center"/>
            <w:hideMark/>
          </w:tcPr>
          <w:p w:rsidRPr="00A006E0" w:rsidR="00E04C77" w:rsidP="007313AF" w:rsidRDefault="00E04C77">
            <w:pPr>
              <w:overflowPunct/>
              <w:autoSpaceDE/>
              <w:autoSpaceDN/>
              <w:adjustRightInd/>
              <w:textAlignment w:val="auto"/>
              <w:rPr>
                <w:rFonts w:ascii="Arial" w:hAnsi="Arial" w:cs="Arial"/>
                <w:sz w:val="16"/>
                <w:szCs w:val="16"/>
              </w:rPr>
            </w:pPr>
          </w:p>
        </w:tc>
      </w:tr>
      <w:tr w:rsidRPr="00A006E0" w:rsidR="00E04C77" w:rsidTr="00E04C77">
        <w:tc>
          <w:tcPr>
            <w:tcW w:w="274"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8.</w:t>
            </w:r>
          </w:p>
        </w:tc>
        <w:tc>
          <w:tcPr>
            <w:tcW w:w="913"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SEMMLER d.o.o. po</w:t>
            </w:r>
            <w:r w:rsidRPr="00A006E0">
              <w:rPr>
                <w:rFonts w:ascii="Arial" w:hAnsi="Arial" w:cs="Arial"/>
                <w:color w:val="000000"/>
                <w:sz w:val="16"/>
                <w:szCs w:val="16"/>
              </w:rPr>
              <w:br/>
              <w:t>ZOU Gordana Prolić</w:t>
            </w:r>
            <w:r w:rsidRPr="00A006E0">
              <w:rPr>
                <w:rFonts w:ascii="Arial" w:hAnsi="Arial" w:cs="Arial"/>
                <w:color w:val="000000"/>
                <w:sz w:val="16"/>
                <w:szCs w:val="16"/>
              </w:rPr>
              <w:br/>
              <w:t>Dubroja i Zrinka Širić</w:t>
            </w:r>
          </w:p>
        </w:tc>
        <w:tc>
          <w:tcPr>
            <w:tcW w:w="677"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26312382997 </w:t>
            </w:r>
          </w:p>
        </w:tc>
        <w:tc>
          <w:tcPr>
            <w:tcW w:w="54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Put pod rebar 1, RIJEKA </w:t>
            </w:r>
          </w:p>
        </w:tc>
        <w:tc>
          <w:tcPr>
            <w:tcW w:w="53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5.870,42 </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Rješenje o ovrsi,</w:t>
            </w:r>
            <w:r w:rsidRPr="00A006E0">
              <w:rPr>
                <w:rFonts w:ascii="Arial" w:hAnsi="Arial" w:cs="Arial"/>
                <w:color w:val="000000"/>
                <w:sz w:val="16"/>
                <w:szCs w:val="16"/>
              </w:rPr>
              <w:br/>
              <w:t xml:space="preserve">IOS </w:t>
            </w:r>
          </w:p>
        </w:tc>
        <w:tc>
          <w:tcPr>
            <w:tcW w:w="526"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5.870,42 </w:t>
            </w:r>
          </w:p>
        </w:tc>
        <w:tc>
          <w:tcPr>
            <w:tcW w:w="551" w:type="pct"/>
            <w:tcBorders>
              <w:top w:val="single" w:color="auto" w:sz="4" w:space="0"/>
              <w:left w:val="single" w:color="auto" w:sz="4" w:space="0"/>
              <w:bottom w:val="single" w:color="auto" w:sz="4" w:space="0"/>
              <w:right w:val="single" w:color="auto" w:sz="4" w:space="0"/>
            </w:tcBorders>
            <w:vAlign w:val="center"/>
            <w:hideMark/>
          </w:tcPr>
          <w:p w:rsidRPr="00A006E0" w:rsidR="00E04C77" w:rsidP="007313AF" w:rsidRDefault="00E04C77">
            <w:pPr>
              <w:overflowPunct/>
              <w:autoSpaceDE/>
              <w:autoSpaceDN/>
              <w:adjustRightInd/>
              <w:textAlignment w:val="auto"/>
              <w:rPr>
                <w:rFonts w:ascii="Arial" w:hAnsi="Arial" w:cs="Arial"/>
                <w:sz w:val="16"/>
                <w:szCs w:val="16"/>
              </w:rPr>
            </w:pPr>
            <w:r w:rsidRPr="00A006E0">
              <w:rPr>
                <w:rFonts w:ascii="Arial" w:hAnsi="Arial" w:cs="Arial"/>
                <w:color w:val="000000"/>
                <w:sz w:val="16"/>
                <w:szCs w:val="16"/>
              </w:rPr>
              <w:t xml:space="preserve">Rješenje o ovrsi, IOS </w:t>
            </w:r>
          </w:p>
        </w:tc>
        <w:tc>
          <w:tcPr>
            <w:tcW w:w="435" w:type="pct"/>
            <w:vAlign w:val="center"/>
            <w:hideMark/>
          </w:tcPr>
          <w:p w:rsidRPr="00CC1D8E" w:rsidR="00565D7E" w:rsidP="00565D7E" w:rsidRDefault="00565D7E">
            <w:pPr>
              <w:rPr>
                <w:rFonts w:ascii="Arial" w:hAnsi="Arial" w:cs="Arial"/>
                <w:sz w:val="16"/>
                <w:szCs w:val="16"/>
              </w:rPr>
            </w:pPr>
            <w:r w:rsidRPr="00CC1D8E">
              <w:rPr>
                <w:rStyle w:val="fontstyle01"/>
                <w:rFonts w:ascii="Arial" w:hAnsi="Arial" w:cs="Arial"/>
                <w:sz w:val="16"/>
                <w:szCs w:val="16"/>
              </w:rPr>
              <w:t>Rješenje o</w:t>
            </w:r>
            <w:r w:rsidRPr="00CC1D8E" w:rsidR="00CC1D8E">
              <w:rPr>
                <w:rStyle w:val="fontstyle01"/>
                <w:rFonts w:ascii="Arial" w:hAnsi="Arial" w:cs="Arial"/>
                <w:sz w:val="16"/>
                <w:szCs w:val="16"/>
              </w:rPr>
              <w:t xml:space="preserve"> vrsi Ovrv </w:t>
            </w:r>
            <w:r w:rsidRPr="00CC1D8E">
              <w:rPr>
                <w:rStyle w:val="fontstyle01"/>
                <w:rFonts w:ascii="Arial" w:hAnsi="Arial" w:cs="Arial"/>
                <w:sz w:val="16"/>
                <w:szCs w:val="16"/>
              </w:rPr>
              <w:t>-</w:t>
            </w:r>
            <w:r w:rsidRPr="00CC1D8E">
              <w:rPr>
                <w:rFonts w:ascii="Arial" w:hAnsi="Arial" w:cs="Arial"/>
                <w:color w:val="000000"/>
                <w:sz w:val="16"/>
                <w:szCs w:val="16"/>
              </w:rPr>
              <w:br/>
            </w:r>
            <w:r w:rsidRPr="00CC1D8E">
              <w:rPr>
                <w:rStyle w:val="fontstyle01"/>
                <w:rFonts w:ascii="Arial" w:hAnsi="Arial" w:cs="Arial"/>
                <w:sz w:val="16"/>
                <w:szCs w:val="16"/>
              </w:rPr>
              <w:t>1879/21</w:t>
            </w:r>
          </w:p>
          <w:p w:rsidRPr="00A006E0" w:rsidR="00E04C77" w:rsidP="007313AF" w:rsidRDefault="00E04C77">
            <w:pPr>
              <w:overflowPunct/>
              <w:autoSpaceDE/>
              <w:autoSpaceDN/>
              <w:adjustRightInd/>
              <w:textAlignment w:val="auto"/>
              <w:rPr>
                <w:rFonts w:ascii="Arial" w:hAnsi="Arial" w:cs="Arial"/>
                <w:sz w:val="16"/>
                <w:szCs w:val="16"/>
              </w:rPr>
            </w:pPr>
          </w:p>
        </w:tc>
      </w:tr>
      <w:tr w:rsidRPr="00A006E0" w:rsidR="00CC1D8E" w:rsidTr="00E04C77">
        <w:tc>
          <w:tcPr>
            <w:tcW w:w="274" w:type="pct"/>
            <w:tcBorders>
              <w:top w:val="single" w:color="auto" w:sz="4" w:space="0"/>
              <w:left w:val="single" w:color="auto" w:sz="4" w:space="0"/>
              <w:bottom w:val="single" w:color="auto" w:sz="4" w:space="0"/>
              <w:right w:val="single" w:color="auto" w:sz="4" w:space="0"/>
            </w:tcBorders>
            <w:vAlign w:val="center"/>
          </w:tcPr>
          <w:p w:rsidRPr="00A006E0" w:rsidR="00CC1D8E" w:rsidP="007313AF" w:rsidRDefault="00CC1D8E">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 xml:space="preserve">9. </w:t>
            </w:r>
          </w:p>
        </w:tc>
        <w:tc>
          <w:tcPr>
            <w:tcW w:w="913" w:type="pct"/>
            <w:tcBorders>
              <w:top w:val="single" w:color="auto" w:sz="4" w:space="0"/>
              <w:left w:val="single" w:color="auto" w:sz="4" w:space="0"/>
              <w:bottom w:val="single" w:color="auto" w:sz="4" w:space="0"/>
              <w:right w:val="single" w:color="auto" w:sz="4" w:space="0"/>
            </w:tcBorders>
            <w:vAlign w:val="center"/>
          </w:tcPr>
          <w:p w:rsidRPr="00A006E0" w:rsidR="00CC1D8E" w:rsidP="007313AF" w:rsidRDefault="00CC1D8E">
            <w:pPr>
              <w:overflowPunct/>
              <w:autoSpaceDE/>
              <w:autoSpaceDN/>
              <w:adjustRightInd/>
              <w:textAlignment w:val="auto"/>
              <w:rPr>
                <w:rFonts w:ascii="Arial" w:hAnsi="Arial" w:cs="Arial"/>
                <w:color w:val="000000"/>
                <w:sz w:val="16"/>
                <w:szCs w:val="16"/>
              </w:rPr>
            </w:pPr>
            <w:r w:rsidRPr="00CC1D8E">
              <w:rPr>
                <w:rFonts w:ascii="Arial" w:hAnsi="Arial" w:cs="Arial"/>
                <w:color w:val="000000"/>
                <w:sz w:val="16"/>
                <w:szCs w:val="16"/>
              </w:rPr>
              <w:t>ZAGREBAČKI HOLDING</w:t>
            </w:r>
            <w:r w:rsidRPr="00CC1D8E">
              <w:rPr>
                <w:rFonts w:ascii="Arial" w:hAnsi="Arial" w:cs="Arial"/>
                <w:color w:val="000000"/>
                <w:sz w:val="16"/>
                <w:szCs w:val="16"/>
              </w:rPr>
              <w:br/>
              <w:t>d.o.o.</w:t>
            </w:r>
          </w:p>
        </w:tc>
        <w:tc>
          <w:tcPr>
            <w:tcW w:w="677" w:type="pct"/>
            <w:tcBorders>
              <w:top w:val="single" w:color="auto" w:sz="4" w:space="0"/>
              <w:left w:val="single" w:color="auto" w:sz="4" w:space="0"/>
              <w:bottom w:val="single" w:color="auto" w:sz="4" w:space="0"/>
              <w:right w:val="single" w:color="auto" w:sz="4" w:space="0"/>
            </w:tcBorders>
            <w:vAlign w:val="center"/>
          </w:tcPr>
          <w:p w:rsidRPr="00A006E0" w:rsidR="00CC1D8E" w:rsidP="007313AF" w:rsidRDefault="00CC1D8E">
            <w:pPr>
              <w:overflowPunct/>
              <w:autoSpaceDE/>
              <w:autoSpaceDN/>
              <w:adjustRightInd/>
              <w:textAlignment w:val="auto"/>
              <w:rPr>
                <w:rFonts w:ascii="Arial" w:hAnsi="Arial" w:cs="Arial"/>
                <w:color w:val="000000"/>
                <w:sz w:val="16"/>
                <w:szCs w:val="16"/>
              </w:rPr>
            </w:pPr>
            <w:r w:rsidRPr="00CC1D8E">
              <w:rPr>
                <w:rFonts w:ascii="Arial" w:hAnsi="Arial" w:cs="Arial"/>
                <w:color w:val="000000"/>
                <w:sz w:val="16"/>
                <w:szCs w:val="16"/>
              </w:rPr>
              <w:t>85584865987</w:t>
            </w:r>
          </w:p>
        </w:tc>
        <w:tc>
          <w:tcPr>
            <w:tcW w:w="541" w:type="pct"/>
            <w:tcBorders>
              <w:top w:val="single" w:color="auto" w:sz="4" w:space="0"/>
              <w:left w:val="single" w:color="auto" w:sz="4" w:space="0"/>
              <w:bottom w:val="single" w:color="auto" w:sz="4" w:space="0"/>
              <w:right w:val="single" w:color="auto" w:sz="4" w:space="0"/>
            </w:tcBorders>
            <w:vAlign w:val="center"/>
          </w:tcPr>
          <w:p w:rsidRPr="00A006E0" w:rsidR="00CC1D8E" w:rsidP="007313AF" w:rsidRDefault="00CC1D8E">
            <w:pPr>
              <w:overflowPunct/>
              <w:autoSpaceDE/>
              <w:autoSpaceDN/>
              <w:adjustRightInd/>
              <w:textAlignment w:val="auto"/>
              <w:rPr>
                <w:rFonts w:ascii="Arial" w:hAnsi="Arial" w:cs="Arial"/>
                <w:color w:val="000000"/>
                <w:sz w:val="16"/>
                <w:szCs w:val="16"/>
              </w:rPr>
            </w:pPr>
            <w:r w:rsidRPr="00CC1D8E">
              <w:rPr>
                <w:rFonts w:ascii="Arial" w:hAnsi="Arial" w:cs="Arial"/>
                <w:color w:val="000000"/>
                <w:sz w:val="16"/>
                <w:szCs w:val="16"/>
              </w:rPr>
              <w:t>Ulica grada Vukovara 41, ZAGREB</w:t>
            </w:r>
          </w:p>
        </w:tc>
        <w:tc>
          <w:tcPr>
            <w:tcW w:w="531" w:type="pct"/>
            <w:tcBorders>
              <w:top w:val="single" w:color="auto" w:sz="4" w:space="0"/>
              <w:left w:val="single" w:color="auto" w:sz="4" w:space="0"/>
              <w:bottom w:val="single" w:color="auto" w:sz="4" w:space="0"/>
              <w:right w:val="single" w:color="auto" w:sz="4" w:space="0"/>
            </w:tcBorders>
            <w:vAlign w:val="center"/>
          </w:tcPr>
          <w:p w:rsidRPr="00A006E0" w:rsidR="00CC1D8E" w:rsidP="007313AF" w:rsidRDefault="00CC1D8E">
            <w:pPr>
              <w:overflowPunct/>
              <w:autoSpaceDE/>
              <w:autoSpaceDN/>
              <w:adjustRightInd/>
              <w:textAlignment w:val="auto"/>
              <w:rPr>
                <w:rFonts w:ascii="Arial" w:hAnsi="Arial" w:cs="Arial"/>
                <w:color w:val="000000"/>
                <w:sz w:val="16"/>
                <w:szCs w:val="16"/>
              </w:rPr>
            </w:pPr>
            <w:r w:rsidRPr="00CC1D8E">
              <w:rPr>
                <w:rFonts w:ascii="Arial" w:hAnsi="Arial" w:cs="Arial"/>
                <w:color w:val="000000"/>
                <w:sz w:val="16"/>
                <w:szCs w:val="16"/>
              </w:rPr>
              <w:t>1.377,00</w:t>
            </w:r>
          </w:p>
        </w:tc>
        <w:tc>
          <w:tcPr>
            <w:tcW w:w="551" w:type="pct"/>
            <w:tcBorders>
              <w:top w:val="single" w:color="auto" w:sz="4" w:space="0"/>
              <w:left w:val="single" w:color="auto" w:sz="4" w:space="0"/>
              <w:bottom w:val="single" w:color="auto" w:sz="4" w:space="0"/>
              <w:right w:val="single" w:color="auto" w:sz="4" w:space="0"/>
            </w:tcBorders>
            <w:vAlign w:val="center"/>
          </w:tcPr>
          <w:p w:rsidRPr="00A006E0" w:rsidR="00CC1D8E" w:rsidP="007313AF" w:rsidRDefault="00CC1D8E">
            <w:pPr>
              <w:overflowPunct/>
              <w:autoSpaceDE/>
              <w:autoSpaceDN/>
              <w:adjustRightInd/>
              <w:textAlignment w:val="auto"/>
              <w:rPr>
                <w:rFonts w:ascii="Arial" w:hAnsi="Arial" w:cs="Arial"/>
                <w:color w:val="000000"/>
                <w:sz w:val="16"/>
                <w:szCs w:val="16"/>
              </w:rPr>
            </w:pPr>
            <w:r w:rsidRPr="00CC1D8E">
              <w:rPr>
                <w:rFonts w:ascii="Arial" w:hAnsi="Arial" w:cs="Arial"/>
                <w:color w:val="000000"/>
                <w:sz w:val="16"/>
                <w:szCs w:val="16"/>
              </w:rPr>
              <w:t>Računi, izračun kamata,</w:t>
            </w:r>
            <w:r w:rsidRPr="00CC1D8E">
              <w:rPr>
                <w:rFonts w:ascii="Arial" w:hAnsi="Arial" w:cs="Arial"/>
                <w:color w:val="000000"/>
                <w:sz w:val="16"/>
                <w:szCs w:val="16"/>
              </w:rPr>
              <w:br/>
              <w:t>analitička kartica</w:t>
            </w:r>
          </w:p>
        </w:tc>
        <w:tc>
          <w:tcPr>
            <w:tcW w:w="526" w:type="pct"/>
            <w:tcBorders>
              <w:top w:val="single" w:color="auto" w:sz="4" w:space="0"/>
              <w:left w:val="single" w:color="auto" w:sz="4" w:space="0"/>
              <w:bottom w:val="single" w:color="auto" w:sz="4" w:space="0"/>
              <w:right w:val="single" w:color="auto" w:sz="4" w:space="0"/>
            </w:tcBorders>
            <w:vAlign w:val="center"/>
          </w:tcPr>
          <w:p w:rsidRPr="00A006E0" w:rsidR="00CC1D8E" w:rsidP="007313AF" w:rsidRDefault="00CC1D8E">
            <w:pPr>
              <w:overflowPunct/>
              <w:autoSpaceDE/>
              <w:autoSpaceDN/>
              <w:adjustRightInd/>
              <w:textAlignment w:val="auto"/>
              <w:rPr>
                <w:rFonts w:ascii="Arial" w:hAnsi="Arial" w:cs="Arial"/>
                <w:color w:val="000000"/>
                <w:sz w:val="16"/>
                <w:szCs w:val="16"/>
              </w:rPr>
            </w:pPr>
            <w:r w:rsidRPr="00CC1D8E">
              <w:rPr>
                <w:rFonts w:ascii="Arial" w:hAnsi="Arial" w:cs="Arial"/>
                <w:color w:val="000000"/>
                <w:sz w:val="16"/>
                <w:szCs w:val="16"/>
              </w:rPr>
              <w:t>1.377,00</w:t>
            </w:r>
          </w:p>
        </w:tc>
        <w:tc>
          <w:tcPr>
            <w:tcW w:w="551" w:type="pct"/>
            <w:tcBorders>
              <w:top w:val="single" w:color="auto" w:sz="4" w:space="0"/>
              <w:left w:val="single" w:color="auto" w:sz="4" w:space="0"/>
              <w:bottom w:val="single" w:color="auto" w:sz="4" w:space="0"/>
              <w:right w:val="single" w:color="auto" w:sz="4" w:space="0"/>
            </w:tcBorders>
            <w:vAlign w:val="center"/>
          </w:tcPr>
          <w:p w:rsidRPr="00A006E0" w:rsidR="00CC1D8E" w:rsidP="007313AF" w:rsidRDefault="00CC1D8E">
            <w:pPr>
              <w:overflowPunct/>
              <w:autoSpaceDE/>
              <w:autoSpaceDN/>
              <w:adjustRightInd/>
              <w:textAlignment w:val="auto"/>
              <w:rPr>
                <w:rFonts w:ascii="Arial" w:hAnsi="Arial" w:cs="Arial"/>
                <w:color w:val="000000"/>
                <w:sz w:val="16"/>
                <w:szCs w:val="16"/>
              </w:rPr>
            </w:pPr>
            <w:r w:rsidRPr="00CC1D8E">
              <w:rPr>
                <w:rFonts w:ascii="Arial" w:hAnsi="Arial" w:cs="Arial"/>
                <w:color w:val="000000"/>
                <w:sz w:val="16"/>
                <w:szCs w:val="16"/>
              </w:rPr>
              <w:t>Računi, izračun</w:t>
            </w:r>
            <w:r w:rsidRPr="00CC1D8E">
              <w:rPr>
                <w:rFonts w:ascii="Arial" w:hAnsi="Arial" w:cs="Arial"/>
                <w:color w:val="000000"/>
                <w:sz w:val="16"/>
                <w:szCs w:val="16"/>
              </w:rPr>
              <w:br/>
              <w:t>kamata,</w:t>
            </w:r>
            <w:r w:rsidRPr="00CC1D8E">
              <w:rPr>
                <w:rFonts w:ascii="Arial" w:hAnsi="Arial" w:cs="Arial"/>
                <w:color w:val="000000"/>
                <w:sz w:val="16"/>
                <w:szCs w:val="16"/>
              </w:rPr>
              <w:br/>
              <w:t>analitička</w:t>
            </w:r>
            <w:r w:rsidRPr="00CC1D8E">
              <w:rPr>
                <w:rFonts w:ascii="Arial" w:hAnsi="Arial" w:cs="Arial"/>
                <w:color w:val="000000"/>
                <w:sz w:val="16"/>
                <w:szCs w:val="16"/>
              </w:rPr>
              <w:br/>
              <w:t>kartica</w:t>
            </w:r>
          </w:p>
        </w:tc>
        <w:tc>
          <w:tcPr>
            <w:tcW w:w="435" w:type="pct"/>
            <w:vAlign w:val="center"/>
          </w:tcPr>
          <w:p w:rsidRPr="00CC1D8E" w:rsidR="00CC1D8E" w:rsidP="00565D7E" w:rsidRDefault="00CC1D8E">
            <w:pPr>
              <w:rPr>
                <w:rStyle w:val="fontstyle01"/>
                <w:rFonts w:ascii="Arial" w:hAnsi="Arial" w:cs="Arial"/>
                <w:sz w:val="16"/>
                <w:szCs w:val="16"/>
              </w:rPr>
            </w:pPr>
          </w:p>
        </w:tc>
      </w:tr>
      <w:tr w:rsidRPr="00A006E0" w:rsidR="007F3546" w:rsidTr="00E04C77">
        <w:tc>
          <w:tcPr>
            <w:tcW w:w="274" w:type="pct"/>
            <w:tcBorders>
              <w:top w:val="single" w:color="auto" w:sz="4" w:space="0"/>
              <w:left w:val="single" w:color="auto" w:sz="4" w:space="0"/>
              <w:bottom w:val="single" w:color="auto" w:sz="4" w:space="0"/>
              <w:right w:val="single" w:color="auto" w:sz="4" w:space="0"/>
            </w:tcBorders>
            <w:vAlign w:val="center"/>
          </w:tcPr>
          <w:p w:rsidR="007F3546" w:rsidP="007313AF" w:rsidRDefault="007F3546">
            <w:pPr>
              <w:overflowPunct/>
              <w:autoSpaceDE/>
              <w:autoSpaceDN/>
              <w:adjustRightInd/>
              <w:textAlignment w:val="auto"/>
              <w:rPr>
                <w:rFonts w:ascii="Arial" w:hAnsi="Arial" w:cs="Arial"/>
                <w:color w:val="000000"/>
                <w:sz w:val="16"/>
                <w:szCs w:val="16"/>
              </w:rPr>
            </w:pPr>
          </w:p>
        </w:tc>
        <w:tc>
          <w:tcPr>
            <w:tcW w:w="913" w:type="pct"/>
            <w:tcBorders>
              <w:top w:val="single" w:color="auto" w:sz="4" w:space="0"/>
              <w:left w:val="single" w:color="auto" w:sz="4" w:space="0"/>
              <w:bottom w:val="single" w:color="auto" w:sz="4" w:space="0"/>
              <w:right w:val="single" w:color="auto" w:sz="4" w:space="0"/>
            </w:tcBorders>
            <w:vAlign w:val="center"/>
          </w:tcPr>
          <w:p w:rsidRPr="007F3546" w:rsidR="007F3546" w:rsidP="007313AF" w:rsidRDefault="007F3546">
            <w:pPr>
              <w:overflowPunct/>
              <w:autoSpaceDE/>
              <w:autoSpaceDN/>
              <w:adjustRightInd/>
              <w:textAlignment w:val="auto"/>
              <w:rPr>
                <w:rFonts w:ascii="Arial" w:hAnsi="Arial" w:cs="Arial"/>
                <w:color w:val="000000"/>
                <w:sz w:val="16"/>
                <w:szCs w:val="16"/>
              </w:rPr>
            </w:pPr>
            <w:r w:rsidRPr="007F3546">
              <w:rPr>
                <w:rFonts w:ascii="Arial" w:hAnsi="Arial" w:cs="Arial"/>
                <w:bCs/>
                <w:color w:val="000000"/>
                <w:sz w:val="16"/>
                <w:szCs w:val="16"/>
              </w:rPr>
              <w:t>UKUPNO</w:t>
            </w:r>
            <w:r w:rsidRPr="007F3546">
              <w:rPr>
                <w:rFonts w:ascii="Arial" w:hAnsi="Arial" w:cs="Arial"/>
                <w:bCs/>
                <w:color w:val="000000"/>
                <w:sz w:val="16"/>
                <w:szCs w:val="16"/>
              </w:rPr>
              <w:br/>
              <w:t>PRIJAVLJENO:</w:t>
            </w:r>
          </w:p>
        </w:tc>
        <w:tc>
          <w:tcPr>
            <w:tcW w:w="677" w:type="pct"/>
            <w:tcBorders>
              <w:top w:val="single" w:color="auto" w:sz="4" w:space="0"/>
              <w:left w:val="single" w:color="auto" w:sz="4" w:space="0"/>
              <w:bottom w:val="single" w:color="auto" w:sz="4" w:space="0"/>
              <w:right w:val="single" w:color="auto" w:sz="4" w:space="0"/>
            </w:tcBorders>
            <w:vAlign w:val="center"/>
          </w:tcPr>
          <w:p w:rsidRPr="007F3546" w:rsidR="007F3546" w:rsidP="007313AF" w:rsidRDefault="007F3546">
            <w:pPr>
              <w:overflowPunct/>
              <w:autoSpaceDE/>
              <w:autoSpaceDN/>
              <w:adjustRightInd/>
              <w:textAlignment w:val="auto"/>
              <w:rPr>
                <w:rFonts w:ascii="Arial" w:hAnsi="Arial" w:cs="Arial"/>
                <w:color w:val="000000"/>
                <w:sz w:val="16"/>
                <w:szCs w:val="16"/>
              </w:rPr>
            </w:pPr>
          </w:p>
        </w:tc>
        <w:tc>
          <w:tcPr>
            <w:tcW w:w="541" w:type="pct"/>
            <w:tcBorders>
              <w:top w:val="single" w:color="auto" w:sz="4" w:space="0"/>
              <w:left w:val="single" w:color="auto" w:sz="4" w:space="0"/>
              <w:bottom w:val="single" w:color="auto" w:sz="4" w:space="0"/>
              <w:right w:val="single" w:color="auto" w:sz="4" w:space="0"/>
            </w:tcBorders>
            <w:vAlign w:val="center"/>
          </w:tcPr>
          <w:p w:rsidRPr="007F3546" w:rsidR="007F3546" w:rsidP="007313AF" w:rsidRDefault="007F3546">
            <w:pPr>
              <w:overflowPunct/>
              <w:autoSpaceDE/>
              <w:autoSpaceDN/>
              <w:adjustRightInd/>
              <w:textAlignment w:val="auto"/>
              <w:rPr>
                <w:rFonts w:ascii="Arial" w:hAnsi="Arial" w:cs="Arial"/>
                <w:color w:val="000000"/>
                <w:sz w:val="16"/>
                <w:szCs w:val="16"/>
              </w:rPr>
            </w:pPr>
          </w:p>
        </w:tc>
        <w:tc>
          <w:tcPr>
            <w:tcW w:w="531" w:type="pct"/>
            <w:tcBorders>
              <w:top w:val="single" w:color="auto" w:sz="4" w:space="0"/>
              <w:left w:val="single" w:color="auto" w:sz="4" w:space="0"/>
              <w:bottom w:val="single" w:color="auto" w:sz="4" w:space="0"/>
              <w:right w:val="single" w:color="auto" w:sz="4" w:space="0"/>
            </w:tcBorders>
            <w:vAlign w:val="center"/>
          </w:tcPr>
          <w:p w:rsidRPr="007F3546" w:rsidR="007F3546" w:rsidP="007313AF" w:rsidRDefault="007F3546">
            <w:pPr>
              <w:overflowPunct/>
              <w:autoSpaceDE/>
              <w:autoSpaceDN/>
              <w:adjustRightInd/>
              <w:textAlignment w:val="auto"/>
              <w:rPr>
                <w:rFonts w:ascii="Arial" w:hAnsi="Arial" w:cs="Arial"/>
                <w:color w:val="000000"/>
                <w:sz w:val="16"/>
                <w:szCs w:val="16"/>
              </w:rPr>
            </w:pPr>
            <w:r w:rsidRPr="007F3546">
              <w:rPr>
                <w:rFonts w:ascii="Arial" w:hAnsi="Arial" w:cs="Arial"/>
                <w:bCs/>
                <w:color w:val="000000"/>
                <w:sz w:val="16"/>
                <w:szCs w:val="16"/>
              </w:rPr>
              <w:t>258.787,12 kn</w:t>
            </w:r>
            <w:r w:rsidRPr="007F3546">
              <w:rPr>
                <w:rFonts w:ascii="Arial" w:hAnsi="Arial" w:cs="Arial"/>
                <w:bCs/>
                <w:color w:val="000000"/>
                <w:sz w:val="16"/>
                <w:szCs w:val="16"/>
              </w:rPr>
              <w:br/>
              <w:t>(34.346,95 eur)</w:t>
            </w:r>
          </w:p>
        </w:tc>
        <w:tc>
          <w:tcPr>
            <w:tcW w:w="551" w:type="pct"/>
            <w:tcBorders>
              <w:top w:val="single" w:color="auto" w:sz="4" w:space="0"/>
              <w:left w:val="single" w:color="auto" w:sz="4" w:space="0"/>
              <w:bottom w:val="single" w:color="auto" w:sz="4" w:space="0"/>
              <w:right w:val="single" w:color="auto" w:sz="4" w:space="0"/>
            </w:tcBorders>
            <w:vAlign w:val="center"/>
          </w:tcPr>
          <w:p w:rsidRPr="00CC1D8E" w:rsidR="007F3546" w:rsidP="007313AF" w:rsidRDefault="007F3546">
            <w:pPr>
              <w:overflowPunct/>
              <w:autoSpaceDE/>
              <w:autoSpaceDN/>
              <w:adjustRightInd/>
              <w:textAlignment w:val="auto"/>
              <w:rPr>
                <w:rFonts w:ascii="Arial" w:hAnsi="Arial" w:cs="Arial"/>
                <w:color w:val="000000"/>
                <w:sz w:val="16"/>
                <w:szCs w:val="16"/>
              </w:rPr>
            </w:pPr>
          </w:p>
        </w:tc>
        <w:tc>
          <w:tcPr>
            <w:tcW w:w="526" w:type="pct"/>
            <w:tcBorders>
              <w:top w:val="single" w:color="auto" w:sz="4" w:space="0"/>
              <w:left w:val="single" w:color="auto" w:sz="4" w:space="0"/>
              <w:bottom w:val="single" w:color="auto" w:sz="4" w:space="0"/>
              <w:right w:val="single" w:color="auto" w:sz="4" w:space="0"/>
            </w:tcBorders>
            <w:vAlign w:val="center"/>
          </w:tcPr>
          <w:p w:rsidRPr="00CC1D8E" w:rsidR="007F3546" w:rsidP="007313AF" w:rsidRDefault="007F3546">
            <w:pPr>
              <w:overflowPunct/>
              <w:autoSpaceDE/>
              <w:autoSpaceDN/>
              <w:adjustRightInd/>
              <w:textAlignment w:val="auto"/>
              <w:rPr>
                <w:rFonts w:ascii="Arial" w:hAnsi="Arial" w:cs="Arial"/>
                <w:color w:val="000000"/>
                <w:sz w:val="16"/>
                <w:szCs w:val="16"/>
              </w:rPr>
            </w:pPr>
          </w:p>
        </w:tc>
        <w:tc>
          <w:tcPr>
            <w:tcW w:w="551" w:type="pct"/>
            <w:tcBorders>
              <w:top w:val="single" w:color="auto" w:sz="4" w:space="0"/>
              <w:left w:val="single" w:color="auto" w:sz="4" w:space="0"/>
              <w:bottom w:val="single" w:color="auto" w:sz="4" w:space="0"/>
              <w:right w:val="single" w:color="auto" w:sz="4" w:space="0"/>
            </w:tcBorders>
            <w:vAlign w:val="center"/>
          </w:tcPr>
          <w:p w:rsidRPr="00CC1D8E" w:rsidR="007F3546" w:rsidP="007313AF" w:rsidRDefault="007F3546">
            <w:pPr>
              <w:overflowPunct/>
              <w:autoSpaceDE/>
              <w:autoSpaceDN/>
              <w:adjustRightInd/>
              <w:textAlignment w:val="auto"/>
              <w:rPr>
                <w:rFonts w:ascii="Arial" w:hAnsi="Arial" w:cs="Arial"/>
                <w:color w:val="000000"/>
                <w:sz w:val="16"/>
                <w:szCs w:val="16"/>
              </w:rPr>
            </w:pPr>
          </w:p>
        </w:tc>
        <w:tc>
          <w:tcPr>
            <w:tcW w:w="435" w:type="pct"/>
            <w:vAlign w:val="center"/>
          </w:tcPr>
          <w:p w:rsidRPr="00CC1D8E" w:rsidR="007F3546" w:rsidP="00565D7E" w:rsidRDefault="007F3546">
            <w:pPr>
              <w:rPr>
                <w:rStyle w:val="fontstyle01"/>
                <w:rFonts w:ascii="Arial" w:hAnsi="Arial" w:cs="Arial"/>
                <w:sz w:val="16"/>
                <w:szCs w:val="16"/>
              </w:rPr>
            </w:pPr>
          </w:p>
        </w:tc>
      </w:tr>
    </w:tbl>
    <w:p w:rsidRPr="007F1CB1" w:rsidR="00302E19" w:rsidP="007F3546" w:rsidRDefault="00806BA9">
      <w:pPr>
        <w:jc w:val="both"/>
        <w:rPr>
          <w:rFonts w:ascii="CIDFont+F3" w:hAnsi="CIDFont+F3"/>
          <w:color w:val="000000"/>
          <w:sz w:val="18"/>
          <w:szCs w:val="18"/>
        </w:rPr>
      </w:pPr>
      <w:r w:rsidRPr="00806BA9">
        <w:rPr>
          <w:rFonts w:ascii="CIDFont+F1" w:hAnsi="CIDFont+F1"/>
          <w:color w:val="000000"/>
        </w:rPr>
        <w:br/>
      </w:r>
    </w:p>
    <w:p w:rsidRPr="00ED4167" w:rsidR="00302E19" w:rsidP="00F3444F" w:rsidRDefault="007F2362">
      <w:pPr>
        <w:overflowPunct/>
        <w:autoSpaceDE/>
        <w:autoSpaceDN/>
        <w:adjustRightInd/>
        <w:textAlignment w:val="auto"/>
        <w:rPr>
          <w:rFonts w:ascii="Arial" w:hAnsi="Arial" w:cs="Arial"/>
          <w:sz w:val="24"/>
          <w:szCs w:val="24"/>
        </w:rPr>
      </w:pPr>
      <w:r>
        <w:rPr>
          <w:rFonts w:ascii="Arial" w:hAnsi="Arial" w:cs="Arial"/>
          <w:sz w:val="24"/>
          <w:szCs w:val="24"/>
        </w:rPr>
        <w:tab/>
        <w:t>Prisutni vjerovnici</w:t>
      </w:r>
      <w:r w:rsidR="00302E19">
        <w:rPr>
          <w:rFonts w:ascii="Arial" w:hAnsi="Arial" w:cs="Arial"/>
          <w:sz w:val="24"/>
          <w:szCs w:val="24"/>
        </w:rPr>
        <w:t xml:space="preserve"> ne osporava</w:t>
      </w:r>
      <w:r>
        <w:rPr>
          <w:rFonts w:ascii="Arial" w:hAnsi="Arial" w:cs="Arial"/>
          <w:sz w:val="24"/>
          <w:szCs w:val="24"/>
        </w:rPr>
        <w:t>ju</w:t>
      </w:r>
      <w:r w:rsidR="00302E19">
        <w:rPr>
          <w:rFonts w:ascii="Arial" w:hAnsi="Arial" w:cs="Arial"/>
          <w:sz w:val="24"/>
          <w:szCs w:val="24"/>
        </w:rPr>
        <w:t xml:space="preserve"> tražbine drugim vjerovnicima koje su utvrđene na današnjem ispitnom ročištu. </w:t>
      </w: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lastRenderedPageBreak/>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Pr="00ED4167" w:rsidR="00E84D5F">
        <w:rPr>
          <w:rFonts w:ascii="Arial" w:hAnsi="Arial" w:cs="Arial"/>
          <w:bCs/>
          <w:sz w:val="24"/>
          <w:szCs w:val="24"/>
        </w:rPr>
        <w:t xml:space="preserve"> </w:t>
      </w:r>
      <w:r w:rsidRPr="00ED4167" w:rsidR="0035768A">
        <w:rPr>
          <w:rFonts w:ascii="Arial" w:hAnsi="Arial" w:cs="Arial"/>
          <w:bCs/>
          <w:sz w:val="24"/>
          <w:szCs w:val="24"/>
        </w:rPr>
        <w:t xml:space="preserve"> </w:t>
      </w:r>
      <w:r w:rsidRPr="00ED4167" w:rsidR="00CC077C">
        <w:rPr>
          <w:rFonts w:ascii="Arial" w:hAnsi="Arial" w:cs="Arial"/>
          <w:bCs/>
          <w:sz w:val="24"/>
          <w:szCs w:val="24"/>
        </w:rPr>
        <w:t xml:space="preserve">I i </w:t>
      </w:r>
      <w:r w:rsidRPr="00ED4167" w:rsidR="000857AF">
        <w:rPr>
          <w:rFonts w:ascii="Arial" w:hAnsi="Arial" w:cs="Arial"/>
          <w:bCs/>
          <w:sz w:val="24"/>
          <w:szCs w:val="24"/>
        </w:rPr>
        <w:t xml:space="preserve"> 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00F513AE" w:rsidP="00F3444F" w:rsidRDefault="000857AF">
      <w:pPr>
        <w:numPr>
          <w:ilvl w:val="12"/>
          <w:numId w:val="0"/>
        </w:numPr>
        <w:ind w:firstLine="720"/>
        <w:jc w:val="both"/>
        <w:rPr>
          <w:rFonts w:ascii="Arial" w:hAnsi="Arial" w:cs="Arial"/>
          <w:bCs/>
          <w:sz w:val="24"/>
          <w:szCs w:val="24"/>
        </w:rPr>
      </w:pPr>
      <w:r w:rsidRPr="00ED4167">
        <w:rPr>
          <w:rFonts w:ascii="Arial" w:hAnsi="Arial" w:cs="Arial"/>
          <w:bCs/>
          <w:sz w:val="24"/>
          <w:szCs w:val="24"/>
        </w:rPr>
        <w:t xml:space="preserve">Stečajni upravitelj ističe kako </w:t>
      </w:r>
      <w:r w:rsidR="002B1CE4">
        <w:rPr>
          <w:rFonts w:ascii="Arial" w:hAnsi="Arial" w:cs="Arial"/>
          <w:bCs/>
          <w:sz w:val="24"/>
          <w:szCs w:val="24"/>
        </w:rPr>
        <w:t>postoji</w:t>
      </w:r>
      <w:r w:rsidR="00466C75">
        <w:rPr>
          <w:rFonts w:ascii="Arial" w:hAnsi="Arial" w:cs="Arial"/>
          <w:bCs/>
          <w:sz w:val="24"/>
          <w:szCs w:val="24"/>
        </w:rPr>
        <w:t xml:space="preserve"> razlučno  pravo</w:t>
      </w:r>
      <w:r w:rsidR="007F3546">
        <w:rPr>
          <w:rFonts w:ascii="Arial" w:hAnsi="Arial" w:cs="Arial"/>
          <w:bCs/>
          <w:sz w:val="24"/>
          <w:szCs w:val="24"/>
        </w:rPr>
        <w:t>.</w:t>
      </w:r>
    </w:p>
    <w:p w:rsidRPr="00ED4167" w:rsidR="00226E16" w:rsidP="00F3444F" w:rsidRDefault="00226E16">
      <w:pPr>
        <w:numPr>
          <w:ilvl w:val="12"/>
          <w:numId w:val="0"/>
        </w:numPr>
        <w:ind w:firstLine="720"/>
        <w:jc w:val="both"/>
        <w:rPr>
          <w:rFonts w:ascii="Arial" w:hAnsi="Arial" w:cs="Arial"/>
          <w:bCs/>
          <w:sz w:val="24"/>
          <w:szCs w:val="24"/>
        </w:rPr>
      </w:pPr>
      <w:r>
        <w:rPr>
          <w:rFonts w:ascii="Arial" w:hAnsi="Arial" w:cs="Arial"/>
          <w:bCs/>
          <w:sz w:val="24"/>
          <w:szCs w:val="24"/>
        </w:rPr>
        <w:t>Iako razlučno pravo nije predmetom raspravaljanja na današnjem ispitnom ročištu, stečajni vjerovnik RH-MF-PU ističe da stečajni upravitelj nije mogao priznati razlučno pravo na predmetnom vozilu od strane vjerovnika Božice Grgić jer je to pravo priznato temeljem izjave o dugu koja nije ovjerena kod j</w:t>
      </w:r>
      <w:r w:rsidR="00791B7A">
        <w:rPr>
          <w:rFonts w:ascii="Arial" w:hAnsi="Arial" w:cs="Arial"/>
          <w:bCs/>
          <w:sz w:val="24"/>
          <w:szCs w:val="24"/>
        </w:rPr>
        <w:t>avnog bilježnika, a nema dokume</w:t>
      </w:r>
      <w:r>
        <w:rPr>
          <w:rFonts w:ascii="Arial" w:hAnsi="Arial" w:cs="Arial"/>
          <w:bCs/>
          <w:sz w:val="24"/>
          <w:szCs w:val="24"/>
        </w:rPr>
        <w:t>n</w:t>
      </w:r>
      <w:r w:rsidR="00791B7A">
        <w:rPr>
          <w:rFonts w:ascii="Arial" w:hAnsi="Arial" w:cs="Arial"/>
          <w:bCs/>
          <w:sz w:val="24"/>
          <w:szCs w:val="24"/>
        </w:rPr>
        <w:t>ta</w:t>
      </w:r>
      <w:r>
        <w:rPr>
          <w:rFonts w:ascii="Arial" w:hAnsi="Arial" w:cs="Arial"/>
          <w:bCs/>
          <w:sz w:val="24"/>
          <w:szCs w:val="24"/>
        </w:rPr>
        <w:t>cije kojom se dokazuje poslovni odnos između dužnika i tog vjerovnika</w:t>
      </w:r>
      <w:r w:rsidR="00B52BD5">
        <w:rPr>
          <w:rFonts w:ascii="Arial" w:hAnsi="Arial" w:cs="Arial"/>
          <w:bCs/>
          <w:sz w:val="24"/>
          <w:szCs w:val="24"/>
        </w:rPr>
        <w:t xml:space="preserve">, a specijalna punomoć također nije uvjet za stjecanje razlučnog prava, pa predlaže da se stečajni upravitelj očituje na tu okolnost, tim više što u predmetnom postupku Božica Grgić nije prijavila ovo potraživanje u iznosu od 50.000,00 kn kao stečajni vjerovnik već samo kao razlučni. </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3F5B2C">
        <w:rPr>
          <w:rFonts w:ascii="Arial" w:hAnsi="Arial" w:cs="Arial"/>
          <w:bCs/>
          <w:sz w:val="24"/>
          <w:szCs w:val="24"/>
        </w:rPr>
        <w:t xml:space="preserve"> </w:t>
      </w:r>
      <w:r w:rsidR="00DD6BAE">
        <w:rPr>
          <w:rFonts w:ascii="Arial" w:hAnsi="Arial" w:cs="Arial"/>
          <w:bCs/>
          <w:sz w:val="24"/>
          <w:szCs w:val="24"/>
        </w:rPr>
        <w:t>10,42</w:t>
      </w:r>
      <w:r w:rsidR="00F64DBA">
        <w:rPr>
          <w:rFonts w:ascii="Arial" w:hAnsi="Arial" w:cs="Arial"/>
          <w:bCs/>
          <w:sz w:val="24"/>
          <w:szCs w:val="24"/>
        </w:rPr>
        <w:t xml:space="preserve">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Pr="00ED4167"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615215" w:rsidP="000339B1" w:rsidRDefault="004079E2">
      <w:pPr>
        <w:rPr>
          <w:rFonts w:ascii="Arial" w:hAnsi="Arial" w:cs="Arial"/>
          <w:bCs/>
          <w:iCs/>
          <w:color w:val="000000"/>
          <w:sz w:val="24"/>
          <w:szCs w:val="24"/>
        </w:rPr>
      </w:pPr>
      <w:r w:rsidRPr="00ED4167">
        <w:rPr>
          <w:rFonts w:ascii="Arial" w:hAnsi="Arial" w:cs="Arial"/>
          <w:bCs/>
          <w:sz w:val="24"/>
          <w:szCs w:val="24"/>
        </w:rPr>
        <w:t>Stečajni upravitelj usmeno izlaže kao u svom pisanom izvješću, koje je sastavni dio ovog stečajnog spisa.</w:t>
      </w:r>
      <w:r w:rsidRPr="00ED4167" w:rsidR="00455817">
        <w:rPr>
          <w:rFonts w:ascii="Arial" w:hAnsi="Arial" w:cs="Arial"/>
          <w:sz w:val="24"/>
          <w:szCs w:val="24"/>
        </w:rPr>
        <w:br/>
      </w:r>
      <w:r w:rsidRPr="000339B1" w:rsidR="000339B1">
        <w:rPr>
          <w:rFonts w:ascii="Arial" w:hAnsi="Arial" w:cs="Arial"/>
          <w:color w:val="000000"/>
          <w:sz w:val="24"/>
          <w:szCs w:val="24"/>
        </w:rPr>
        <w:br/>
      </w:r>
      <w:r w:rsidRPr="006D5FF8" w:rsidR="000339B1">
        <w:rPr>
          <w:rFonts w:ascii="Arial" w:hAnsi="Arial" w:cs="Arial"/>
          <w:bCs/>
          <w:iCs/>
          <w:color w:val="000000"/>
          <w:sz w:val="24"/>
          <w:szCs w:val="24"/>
        </w:rPr>
        <w:t>Poslovanje dužnika, trenutačni gospodars</w:t>
      </w:r>
      <w:r w:rsidR="00615215">
        <w:rPr>
          <w:rFonts w:ascii="Arial" w:hAnsi="Arial" w:cs="Arial"/>
          <w:bCs/>
          <w:iCs/>
          <w:color w:val="000000"/>
          <w:sz w:val="24"/>
          <w:szCs w:val="24"/>
        </w:rPr>
        <w:t xml:space="preserve">ki položaj, te njegovi uzroci i </w:t>
      </w:r>
      <w:r w:rsidRPr="006D5FF8" w:rsidR="000339B1">
        <w:rPr>
          <w:rFonts w:ascii="Arial" w:hAnsi="Arial" w:cs="Arial"/>
          <w:bCs/>
          <w:iCs/>
          <w:color w:val="000000"/>
          <w:sz w:val="24"/>
          <w:szCs w:val="24"/>
        </w:rPr>
        <w:t>posljedice</w:t>
      </w:r>
    </w:p>
    <w:p w:rsidRPr="00B501B7" w:rsidR="000339B1" w:rsidP="000339B1" w:rsidRDefault="000339B1">
      <w:pPr>
        <w:rPr>
          <w:rFonts w:ascii="Arial" w:hAnsi="Arial" w:cs="Arial"/>
          <w:sz w:val="24"/>
          <w:szCs w:val="24"/>
        </w:rPr>
      </w:pPr>
      <w:r w:rsidRPr="000339B1">
        <w:rPr>
          <w:rFonts w:ascii="Arial" w:hAnsi="Arial" w:cs="Arial"/>
          <w:b/>
          <w:bCs/>
          <w:i/>
          <w:iCs/>
          <w:color w:val="000000"/>
          <w:sz w:val="24"/>
          <w:szCs w:val="24"/>
        </w:rPr>
        <w:br/>
      </w:r>
      <w:r w:rsidRPr="000339B1">
        <w:rPr>
          <w:rFonts w:ascii="Arial" w:hAnsi="Arial" w:cs="Arial"/>
          <w:color w:val="000000"/>
          <w:sz w:val="24"/>
          <w:szCs w:val="24"/>
        </w:rPr>
        <w:t>Prema navodima bivšeg zakonskog zastupnika, s kojim sam nakon bez</w:t>
      </w:r>
      <w:r w:rsidR="006D5FF8">
        <w:rPr>
          <w:rFonts w:ascii="Arial" w:hAnsi="Arial" w:cs="Arial"/>
          <w:color w:val="000000"/>
          <w:sz w:val="24"/>
          <w:szCs w:val="24"/>
        </w:rPr>
        <w:t xml:space="preserve">broj pokušaja uspjela stupiti u </w:t>
      </w:r>
      <w:r w:rsidRPr="000339B1">
        <w:rPr>
          <w:rFonts w:ascii="Arial" w:hAnsi="Arial" w:cs="Arial"/>
          <w:color w:val="000000"/>
          <w:sz w:val="24"/>
          <w:szCs w:val="24"/>
        </w:rPr>
        <w:t>kontakt tek 8. srpnja 2022. godine, društvo ograničene odgovo</w:t>
      </w:r>
      <w:r w:rsidR="006D5FF8">
        <w:rPr>
          <w:rFonts w:ascii="Arial" w:hAnsi="Arial" w:cs="Arial"/>
          <w:color w:val="000000"/>
          <w:sz w:val="24"/>
          <w:szCs w:val="24"/>
        </w:rPr>
        <w:t xml:space="preserve">rnosti MACH GRADNJA je osnovano </w:t>
      </w:r>
      <w:r w:rsidRPr="000339B1">
        <w:rPr>
          <w:rFonts w:ascii="Arial" w:hAnsi="Arial" w:cs="Arial"/>
          <w:color w:val="000000"/>
          <w:sz w:val="24"/>
          <w:szCs w:val="24"/>
        </w:rPr>
        <w:t>sredinom 2019. godine, a radi obavljanja djelatnosti izvođenja gra</w:t>
      </w:r>
      <w:r w:rsidR="006D5FF8">
        <w:rPr>
          <w:rFonts w:ascii="Arial" w:hAnsi="Arial" w:cs="Arial"/>
          <w:color w:val="000000"/>
          <w:sz w:val="24"/>
          <w:szCs w:val="24"/>
        </w:rPr>
        <w:t xml:space="preserve">đevinskih radova na zagrebačkom </w:t>
      </w:r>
      <w:r w:rsidRPr="000339B1">
        <w:rPr>
          <w:rFonts w:ascii="Arial" w:hAnsi="Arial" w:cs="Arial"/>
          <w:color w:val="000000"/>
          <w:sz w:val="24"/>
          <w:szCs w:val="24"/>
        </w:rPr>
        <w:t>području. Isti dalje navodi da je u tu svrhu zaposlio potreban broj ljudi, od kojih dio iz inozemstva preko</w:t>
      </w:r>
      <w:r w:rsidRPr="000339B1">
        <w:rPr>
          <w:rFonts w:ascii="Arial" w:hAnsi="Arial" w:cs="Arial"/>
          <w:color w:val="000000"/>
          <w:sz w:val="24"/>
          <w:szCs w:val="24"/>
        </w:rPr>
        <w:br/>
        <w:t>ovlaštene agencije. Pri tom da navedena agencija nije ispoštovala svoje obećanje d</w:t>
      </w:r>
      <w:r w:rsidR="006D5FF8">
        <w:rPr>
          <w:rFonts w:ascii="Arial" w:hAnsi="Arial" w:cs="Arial"/>
          <w:color w:val="000000"/>
          <w:sz w:val="24"/>
          <w:szCs w:val="24"/>
        </w:rPr>
        <w:t xml:space="preserve">a će mu osigurati samo </w:t>
      </w:r>
      <w:r w:rsidRPr="000339B1">
        <w:rPr>
          <w:rFonts w:ascii="Arial" w:hAnsi="Arial" w:cs="Arial"/>
          <w:color w:val="000000"/>
          <w:sz w:val="24"/>
          <w:szCs w:val="24"/>
        </w:rPr>
        <w:t>radnike koji se služe hrvatskim jezikom, što se pokazalo velikim probl</w:t>
      </w:r>
      <w:r w:rsidR="006D5FF8">
        <w:rPr>
          <w:rFonts w:ascii="Arial" w:hAnsi="Arial" w:cs="Arial"/>
          <w:color w:val="000000"/>
          <w:sz w:val="24"/>
          <w:szCs w:val="24"/>
        </w:rPr>
        <w:t xml:space="preserve">emom u svakodnevnom radu. Dalje </w:t>
      </w:r>
      <w:r w:rsidRPr="000339B1">
        <w:rPr>
          <w:rFonts w:ascii="Arial" w:hAnsi="Arial" w:cs="Arial"/>
          <w:color w:val="000000"/>
          <w:sz w:val="24"/>
          <w:szCs w:val="24"/>
        </w:rPr>
        <w:t>navodi da je ugovorio poslove, te da je ispočetka posao dobro krenuo. Međutim, da radovi izvedeni na</w:t>
      </w:r>
      <w:r w:rsidRPr="000339B1">
        <w:rPr>
          <w:rFonts w:ascii="Arial" w:hAnsi="Arial" w:cs="Arial"/>
          <w:color w:val="000000"/>
          <w:sz w:val="24"/>
          <w:szCs w:val="24"/>
        </w:rPr>
        <w:br/>
        <w:t>jednom većem gradilištu nisu plaćeni, što je uzro</w:t>
      </w:r>
      <w:r w:rsidR="006D5FF8">
        <w:rPr>
          <w:rFonts w:ascii="Arial" w:hAnsi="Arial" w:cs="Arial"/>
          <w:color w:val="000000"/>
          <w:sz w:val="24"/>
          <w:szCs w:val="24"/>
        </w:rPr>
        <w:t xml:space="preserve">kovalo nemogućnost podmirivanja obveza, koja je </w:t>
      </w:r>
      <w:r w:rsidRPr="000339B1">
        <w:rPr>
          <w:rFonts w:ascii="Arial" w:hAnsi="Arial" w:cs="Arial"/>
          <w:color w:val="000000"/>
          <w:sz w:val="24"/>
          <w:szCs w:val="24"/>
        </w:rPr>
        <w:t xml:space="preserve">rezultirala blokadom poslovnog računa. Da je sva dugovanja radnicima </w:t>
      </w:r>
      <w:r w:rsidR="006D5FF8">
        <w:rPr>
          <w:rFonts w:ascii="Arial" w:hAnsi="Arial" w:cs="Arial"/>
          <w:color w:val="000000"/>
          <w:sz w:val="24"/>
          <w:szCs w:val="24"/>
        </w:rPr>
        <w:lastRenderedPageBreak/>
        <w:t xml:space="preserve">po neto plaćama podmirio uzetim </w:t>
      </w:r>
      <w:r w:rsidRPr="000339B1">
        <w:rPr>
          <w:rFonts w:ascii="Arial" w:hAnsi="Arial" w:cs="Arial"/>
          <w:color w:val="000000"/>
          <w:sz w:val="24"/>
          <w:szCs w:val="24"/>
        </w:rPr>
        <w:t>pozajmicama iz društva.</w:t>
      </w:r>
      <w:r w:rsidRPr="000339B1">
        <w:rPr>
          <w:rFonts w:ascii="Arial" w:hAnsi="Arial" w:cs="Arial"/>
          <w:color w:val="000000"/>
          <w:sz w:val="24"/>
          <w:szCs w:val="24"/>
        </w:rPr>
        <w:br/>
        <w:t>Također navodi da je poslovne knjige vodio knjigovodstveni servis Biro kvaka d.o.o.</w:t>
      </w:r>
      <w:r w:rsidRPr="000339B1">
        <w:rPr>
          <w:rFonts w:ascii="Arial" w:hAnsi="Arial" w:cs="Arial"/>
          <w:color w:val="000000"/>
          <w:sz w:val="24"/>
          <w:szCs w:val="24"/>
        </w:rPr>
        <w:br/>
        <w:t>U kontaktu s vlasnicom navedenog knjigovodstvenog servisa utvrđeno je da</w:t>
      </w:r>
      <w:r w:rsidR="006D5FF8">
        <w:rPr>
          <w:rFonts w:ascii="Arial" w:hAnsi="Arial" w:cs="Arial"/>
          <w:color w:val="000000"/>
          <w:sz w:val="24"/>
          <w:szCs w:val="24"/>
        </w:rPr>
        <w:t xml:space="preserve"> su za 2021. godinu predali sve </w:t>
      </w:r>
      <w:r w:rsidRPr="000339B1">
        <w:rPr>
          <w:rFonts w:ascii="Arial" w:hAnsi="Arial" w:cs="Arial"/>
          <w:color w:val="000000"/>
          <w:sz w:val="24"/>
          <w:szCs w:val="24"/>
        </w:rPr>
        <w:t>zakonom propisane izvještaje sukladno dokumentaciji koja im je stavljen</w:t>
      </w:r>
      <w:r w:rsidR="006D5FF8">
        <w:rPr>
          <w:rFonts w:ascii="Arial" w:hAnsi="Arial" w:cs="Arial"/>
          <w:color w:val="000000"/>
          <w:sz w:val="24"/>
          <w:szCs w:val="24"/>
        </w:rPr>
        <w:t xml:space="preserve">a na raspolaganje, te da i sami </w:t>
      </w:r>
      <w:r w:rsidRPr="000339B1">
        <w:rPr>
          <w:rFonts w:ascii="Arial" w:hAnsi="Arial" w:cs="Arial"/>
          <w:color w:val="000000"/>
          <w:sz w:val="24"/>
          <w:szCs w:val="24"/>
        </w:rPr>
        <w:t>nisu imali kontakta s bivšim zakonskim zastupnikom u razdoblju od početk</w:t>
      </w:r>
      <w:r w:rsidR="006D5FF8">
        <w:rPr>
          <w:rFonts w:ascii="Arial" w:hAnsi="Arial" w:cs="Arial"/>
          <w:color w:val="000000"/>
          <w:sz w:val="24"/>
          <w:szCs w:val="24"/>
        </w:rPr>
        <w:t xml:space="preserve">a godine, s izuzetkom što su na </w:t>
      </w:r>
      <w:r w:rsidRPr="000339B1">
        <w:rPr>
          <w:rFonts w:ascii="Arial" w:hAnsi="Arial" w:cs="Arial"/>
          <w:color w:val="000000"/>
          <w:sz w:val="24"/>
          <w:szCs w:val="24"/>
        </w:rPr>
        <w:t>knjiženje dobili nešto dokumentacije u siječnju.</w:t>
      </w:r>
      <w:r w:rsidRPr="000339B1">
        <w:rPr>
          <w:rFonts w:ascii="Arial" w:hAnsi="Arial" w:cs="Arial"/>
          <w:color w:val="000000"/>
          <w:sz w:val="24"/>
          <w:szCs w:val="24"/>
        </w:rPr>
        <w:br/>
        <w:t>U navedenom knjigovodstvenom servisu stavili su mi na raspolaganje sva izvješća, te me također izvijestili</w:t>
      </w:r>
      <w:r w:rsidR="006D5FF8">
        <w:rPr>
          <w:rFonts w:ascii="Arial" w:hAnsi="Arial" w:cs="Arial"/>
          <w:color w:val="000000"/>
          <w:sz w:val="24"/>
          <w:szCs w:val="24"/>
        </w:rPr>
        <w:t xml:space="preserve"> </w:t>
      </w:r>
      <w:r w:rsidRPr="000339B1">
        <w:rPr>
          <w:rFonts w:ascii="Arial" w:hAnsi="Arial" w:cs="Arial"/>
          <w:color w:val="000000"/>
          <w:sz w:val="24"/>
          <w:szCs w:val="24"/>
        </w:rPr>
        <w:t>da radnike koji su još bili evidentirani tijekom 2022. godine nisu bili odjavili</w:t>
      </w:r>
      <w:r w:rsidR="006D5FF8">
        <w:rPr>
          <w:rFonts w:ascii="Arial" w:hAnsi="Arial" w:cs="Arial"/>
          <w:color w:val="000000"/>
          <w:sz w:val="24"/>
          <w:szCs w:val="24"/>
        </w:rPr>
        <w:t xml:space="preserve"> krajem prošle ili početkom ove </w:t>
      </w:r>
      <w:r w:rsidRPr="000339B1">
        <w:rPr>
          <w:rFonts w:ascii="Arial" w:hAnsi="Arial" w:cs="Arial"/>
          <w:color w:val="000000"/>
          <w:sz w:val="24"/>
          <w:szCs w:val="24"/>
        </w:rPr>
        <w:t>godine jedino iz razloga što nisu znali točan datum kad im je istekl</w:t>
      </w:r>
      <w:r w:rsidR="00EB3DC0">
        <w:rPr>
          <w:rFonts w:ascii="Arial" w:hAnsi="Arial" w:cs="Arial"/>
          <w:color w:val="000000"/>
          <w:sz w:val="24"/>
          <w:szCs w:val="24"/>
        </w:rPr>
        <w:t xml:space="preserve">a radna dozvola, a s gospodinom </w:t>
      </w:r>
      <w:r w:rsidRPr="000339B1">
        <w:rPr>
          <w:rFonts w:ascii="Arial" w:hAnsi="Arial" w:cs="Arial"/>
          <w:color w:val="000000"/>
          <w:sz w:val="24"/>
          <w:szCs w:val="24"/>
        </w:rPr>
        <w:t>Ćavarom nisu mogli stupiti u kontakt.</w:t>
      </w:r>
      <w:r w:rsidRPr="000339B1">
        <w:rPr>
          <w:rFonts w:ascii="Arial" w:hAnsi="Arial" w:cs="Arial"/>
          <w:color w:val="000000"/>
          <w:sz w:val="24"/>
          <w:szCs w:val="24"/>
        </w:rPr>
        <w:br/>
        <w:t>Kako po mom imenovanju do bivšeg zakonskog zastupnika nisam mogl</w:t>
      </w:r>
      <w:r w:rsidR="00EB3DC0">
        <w:rPr>
          <w:rFonts w:ascii="Arial" w:hAnsi="Arial" w:cs="Arial"/>
          <w:color w:val="000000"/>
          <w:sz w:val="24"/>
          <w:szCs w:val="24"/>
        </w:rPr>
        <w:t xml:space="preserve">a doći usprkos osobnom obilasku </w:t>
      </w:r>
      <w:r w:rsidRPr="000339B1">
        <w:rPr>
          <w:rFonts w:ascii="Arial" w:hAnsi="Arial" w:cs="Arial"/>
          <w:color w:val="000000"/>
          <w:sz w:val="24"/>
          <w:szCs w:val="24"/>
        </w:rPr>
        <w:t>svih adresa na kojima su on ili društva kojima je vlasnik prijavljeni, a na adre</w:t>
      </w:r>
      <w:r w:rsidR="00EB3DC0">
        <w:rPr>
          <w:rFonts w:ascii="Arial" w:hAnsi="Arial" w:cs="Arial"/>
          <w:color w:val="000000"/>
          <w:sz w:val="24"/>
          <w:szCs w:val="24"/>
        </w:rPr>
        <w:t xml:space="preserve">si sjedišta dužnika se također, </w:t>
      </w:r>
      <w:r w:rsidRPr="000339B1">
        <w:rPr>
          <w:rFonts w:ascii="Arial" w:hAnsi="Arial" w:cs="Arial"/>
          <w:color w:val="000000"/>
          <w:sz w:val="24"/>
          <w:szCs w:val="24"/>
        </w:rPr>
        <w:t>po iskazima susjeda, duže vrijeme nitko nije pojavljivao, niti je u blizini b</w:t>
      </w:r>
      <w:r w:rsidR="00EB3DC0">
        <w:rPr>
          <w:rFonts w:ascii="Arial" w:hAnsi="Arial" w:cs="Arial"/>
          <w:color w:val="000000"/>
          <w:sz w:val="24"/>
          <w:szCs w:val="24"/>
        </w:rPr>
        <w:t xml:space="preserve">ilo parkiranih vozila koja su, </w:t>
      </w:r>
      <w:r w:rsidRPr="000339B1">
        <w:rPr>
          <w:rFonts w:ascii="Arial" w:hAnsi="Arial" w:cs="Arial"/>
          <w:color w:val="000000"/>
          <w:sz w:val="24"/>
          <w:szCs w:val="24"/>
        </w:rPr>
        <w:t>prema pribavljenom uvjerenju o vlasništvu nad vozilima od ovlašten</w:t>
      </w:r>
      <w:r w:rsidR="00EB3DC0">
        <w:rPr>
          <w:rFonts w:ascii="Arial" w:hAnsi="Arial" w:cs="Arial"/>
          <w:color w:val="000000"/>
          <w:sz w:val="24"/>
          <w:szCs w:val="24"/>
        </w:rPr>
        <w:t xml:space="preserve">e STP "EURO DAUS", u vlasništvu </w:t>
      </w:r>
      <w:r w:rsidRPr="000339B1">
        <w:rPr>
          <w:rFonts w:ascii="Arial" w:hAnsi="Arial" w:cs="Arial"/>
          <w:color w:val="000000"/>
          <w:sz w:val="24"/>
          <w:szCs w:val="24"/>
        </w:rPr>
        <w:t>dužnika, 27. lipnja 2022. godine u Policijskoj postaji Trešnjevka prijavila sam nestanak vozila</w:t>
      </w:r>
      <w:r w:rsidRPr="000339B1">
        <w:rPr>
          <w:rFonts w:ascii="Arial" w:hAnsi="Arial" w:cs="Arial"/>
          <w:color w:val="000000"/>
          <w:sz w:val="24"/>
          <w:szCs w:val="24"/>
        </w:rPr>
        <w:br/>
        <w:t>Nakon što sam stupila u kontakt s bivšim zakonskim zastupnikom, ustanov</w:t>
      </w:r>
      <w:r w:rsidR="00EB3DC0">
        <w:rPr>
          <w:rFonts w:ascii="Arial" w:hAnsi="Arial" w:cs="Arial"/>
          <w:color w:val="000000"/>
          <w:sz w:val="24"/>
          <w:szCs w:val="24"/>
        </w:rPr>
        <w:t xml:space="preserve">ila sam da nema nikakvih uvjeta </w:t>
      </w:r>
      <w:r w:rsidRPr="000339B1">
        <w:rPr>
          <w:rFonts w:ascii="Arial" w:hAnsi="Arial" w:cs="Arial"/>
          <w:color w:val="000000"/>
          <w:sz w:val="24"/>
          <w:szCs w:val="24"/>
        </w:rPr>
        <w:t>za nastavak poslovanja dužnika, a isti je izjavio da se u njegovom posjedu na</w:t>
      </w:r>
      <w:r w:rsidR="00EB3DC0">
        <w:rPr>
          <w:rFonts w:ascii="Arial" w:hAnsi="Arial" w:cs="Arial"/>
          <w:color w:val="000000"/>
          <w:sz w:val="24"/>
          <w:szCs w:val="24"/>
        </w:rPr>
        <w:t xml:space="preserve">lazi tek jedno od tri vozila iz </w:t>
      </w:r>
      <w:r w:rsidRPr="000339B1">
        <w:rPr>
          <w:rFonts w:ascii="Arial" w:hAnsi="Arial" w:cs="Arial"/>
          <w:color w:val="000000"/>
          <w:sz w:val="24"/>
          <w:szCs w:val="24"/>
        </w:rPr>
        <w:t>evidencije MUP-a i to: M1, marka DACIA LOGAN 1,6 16V, godina proizvodnje 20</w:t>
      </w:r>
      <w:r w:rsidR="00EB3DC0">
        <w:rPr>
          <w:rFonts w:ascii="Arial" w:hAnsi="Arial" w:cs="Arial"/>
          <w:color w:val="000000"/>
          <w:sz w:val="24"/>
          <w:szCs w:val="24"/>
        </w:rPr>
        <w:t xml:space="preserve">08., broj šasije </w:t>
      </w:r>
      <w:r w:rsidRPr="000339B1">
        <w:rPr>
          <w:rFonts w:ascii="Arial" w:hAnsi="Arial" w:cs="Arial"/>
          <w:color w:val="000000"/>
          <w:sz w:val="24"/>
          <w:szCs w:val="24"/>
        </w:rPr>
        <w:t>UU1KSDAM538356300, reg. oznaka ZG3335IF. Navedeno vozilo predao mi</w:t>
      </w:r>
      <w:r w:rsidR="00EB3DC0">
        <w:rPr>
          <w:rFonts w:ascii="Arial" w:hAnsi="Arial" w:cs="Arial"/>
          <w:color w:val="000000"/>
          <w:sz w:val="24"/>
          <w:szCs w:val="24"/>
        </w:rPr>
        <w:t xml:space="preserve"> je u posjed, te sam na njegovu </w:t>
      </w:r>
      <w:r w:rsidRPr="000339B1">
        <w:rPr>
          <w:rFonts w:ascii="Arial" w:hAnsi="Arial" w:cs="Arial"/>
          <w:color w:val="000000"/>
          <w:sz w:val="24"/>
          <w:szCs w:val="24"/>
        </w:rPr>
        <w:t>zamolbu do odluke skupštine vjerovnika odobrila korištenje navedenog vozila od strane osobe od</w:t>
      </w:r>
      <w:r w:rsidRPr="000339B1">
        <w:rPr>
          <w:rFonts w:ascii="Arial" w:hAnsi="Arial" w:cs="Arial"/>
          <w:color w:val="000000"/>
          <w:sz w:val="24"/>
          <w:szCs w:val="24"/>
        </w:rPr>
        <w:br/>
        <w:t>njegovog povjerenja, uz uvjet sklapanja ugovora o zakupu istog za ra</w:t>
      </w:r>
      <w:r w:rsidR="00EB3DC0">
        <w:rPr>
          <w:rFonts w:ascii="Arial" w:hAnsi="Arial" w:cs="Arial"/>
          <w:color w:val="000000"/>
          <w:sz w:val="24"/>
          <w:szCs w:val="24"/>
        </w:rPr>
        <w:t xml:space="preserve">zdoblje od otvaranja stečaja do </w:t>
      </w:r>
      <w:r w:rsidRPr="000339B1">
        <w:rPr>
          <w:rFonts w:ascii="Arial" w:hAnsi="Arial" w:cs="Arial"/>
          <w:color w:val="000000"/>
          <w:sz w:val="24"/>
          <w:szCs w:val="24"/>
        </w:rPr>
        <w:t>odluke skupštine vjerovnika o tom pitanju, a najkasnije do prodaje vozila u stečajnom postupku.</w:t>
      </w:r>
      <w:r w:rsidRPr="000339B1">
        <w:rPr>
          <w:rFonts w:ascii="Arial" w:hAnsi="Arial" w:cs="Arial"/>
          <w:color w:val="000000"/>
          <w:sz w:val="24"/>
          <w:szCs w:val="24"/>
        </w:rPr>
        <w:br/>
        <w:t>Što se druga dva vozila u vlasništvu dužnika tiče, bivši zakonski zastupnik izjavio je da je vozilo M1, ma</w:t>
      </w:r>
      <w:r w:rsidR="00EB3DC0">
        <w:rPr>
          <w:rFonts w:ascii="Arial" w:hAnsi="Arial" w:cs="Arial"/>
          <w:color w:val="000000"/>
          <w:sz w:val="24"/>
          <w:szCs w:val="24"/>
        </w:rPr>
        <w:t xml:space="preserve">rka </w:t>
      </w:r>
      <w:r w:rsidRPr="000339B1">
        <w:rPr>
          <w:rFonts w:ascii="Arial" w:hAnsi="Arial" w:cs="Arial"/>
          <w:color w:val="000000"/>
          <w:sz w:val="24"/>
          <w:szCs w:val="24"/>
        </w:rPr>
        <w:t>VOLKSWAGEN GOLF 1.9 TDI VARIANT, godina proizvodnje 1996., broj</w:t>
      </w:r>
      <w:r w:rsidR="00EB3DC0">
        <w:rPr>
          <w:rFonts w:ascii="Arial" w:hAnsi="Arial" w:cs="Arial"/>
          <w:color w:val="000000"/>
          <w:sz w:val="24"/>
          <w:szCs w:val="24"/>
        </w:rPr>
        <w:t xml:space="preserve"> šasije WVWZZZ1HZTW439060, reg. </w:t>
      </w:r>
      <w:r w:rsidRPr="000339B1">
        <w:rPr>
          <w:rFonts w:ascii="Arial" w:hAnsi="Arial" w:cs="Arial"/>
          <w:color w:val="000000"/>
          <w:sz w:val="24"/>
          <w:szCs w:val="24"/>
        </w:rPr>
        <w:t>oznaka ZG5718HE bio posudio početkom prošle godine tadašnjem zapos</w:t>
      </w:r>
      <w:r w:rsidR="00EB3DC0">
        <w:rPr>
          <w:rFonts w:ascii="Arial" w:hAnsi="Arial" w:cs="Arial"/>
          <w:color w:val="000000"/>
          <w:sz w:val="24"/>
          <w:szCs w:val="24"/>
        </w:rPr>
        <w:t xml:space="preserve">leniku Igoru Stojanovskom, koji </w:t>
      </w:r>
      <w:r w:rsidRPr="000339B1">
        <w:rPr>
          <w:rFonts w:ascii="Arial" w:hAnsi="Arial" w:cs="Arial"/>
          <w:color w:val="000000"/>
          <w:sz w:val="24"/>
          <w:szCs w:val="24"/>
        </w:rPr>
        <w:t>mu ga nije vratio, što je prijavio policiji na Trešnjevci u travnju 2021., a da se vozilo N1, marka FIAT DOBLO</w:t>
      </w:r>
      <w:r w:rsidRPr="000339B1">
        <w:rPr>
          <w:rFonts w:ascii="Arial" w:hAnsi="Arial" w:cs="Arial"/>
          <w:color w:val="000000"/>
          <w:sz w:val="24"/>
          <w:szCs w:val="24"/>
        </w:rPr>
        <w:br/>
        <w:t>1.6 MJT CARGO, godina proizvodnje 2016., broj šasije ZFA26300006C281</w:t>
      </w:r>
      <w:r w:rsidR="00EB3DC0">
        <w:rPr>
          <w:rFonts w:ascii="Arial" w:hAnsi="Arial" w:cs="Arial"/>
          <w:color w:val="000000"/>
          <w:sz w:val="24"/>
          <w:szCs w:val="24"/>
        </w:rPr>
        <w:t xml:space="preserve">82, reg. oznaka ZG5099FU nalazi </w:t>
      </w:r>
      <w:r w:rsidRPr="000339B1">
        <w:rPr>
          <w:rFonts w:ascii="Arial" w:hAnsi="Arial" w:cs="Arial"/>
          <w:color w:val="000000"/>
          <w:sz w:val="24"/>
          <w:szCs w:val="24"/>
        </w:rPr>
        <w:t>kod izvjesnog gospodina Bože Grgića, kojemu je predano kao garan</w:t>
      </w:r>
      <w:r w:rsidR="00EB3DC0">
        <w:rPr>
          <w:rFonts w:ascii="Arial" w:hAnsi="Arial" w:cs="Arial"/>
          <w:color w:val="000000"/>
          <w:sz w:val="24"/>
          <w:szCs w:val="24"/>
        </w:rPr>
        <w:t xml:space="preserve">cija za dugovanje dužnika prema </w:t>
      </w:r>
      <w:r w:rsidRPr="000339B1">
        <w:rPr>
          <w:rFonts w:ascii="Arial" w:hAnsi="Arial" w:cs="Arial"/>
          <w:color w:val="000000"/>
          <w:sz w:val="24"/>
          <w:szCs w:val="24"/>
        </w:rPr>
        <w:t>njemu, do isplate dugovanja, a koji gospodin je u međuvremen</w:t>
      </w:r>
      <w:r w:rsidR="00EB3DC0">
        <w:rPr>
          <w:rFonts w:ascii="Arial" w:hAnsi="Arial" w:cs="Arial"/>
          <w:color w:val="000000"/>
          <w:sz w:val="24"/>
          <w:szCs w:val="24"/>
        </w:rPr>
        <w:t xml:space="preserve">u preminuo. O navedenom mi nije </w:t>
      </w:r>
      <w:r w:rsidRPr="000339B1">
        <w:rPr>
          <w:rFonts w:ascii="Arial" w:hAnsi="Arial" w:cs="Arial"/>
          <w:color w:val="000000"/>
          <w:sz w:val="24"/>
          <w:szCs w:val="24"/>
        </w:rPr>
        <w:t>predočena nikakva potvrda, niti adresa navedenog gospodina, pa potonje</w:t>
      </w:r>
      <w:r w:rsidR="00EB3DC0">
        <w:rPr>
          <w:rFonts w:ascii="Arial" w:hAnsi="Arial" w:cs="Arial"/>
          <w:color w:val="000000"/>
          <w:sz w:val="24"/>
          <w:szCs w:val="24"/>
        </w:rPr>
        <w:t xml:space="preserve"> navode nisam mogla provjeriti, </w:t>
      </w:r>
      <w:r w:rsidRPr="000339B1">
        <w:rPr>
          <w:rFonts w:ascii="Arial" w:hAnsi="Arial" w:cs="Arial"/>
          <w:color w:val="000000"/>
          <w:sz w:val="24"/>
          <w:szCs w:val="24"/>
        </w:rPr>
        <w:t>niti pokušati potražiti vozilo na nekoj adresi.</w:t>
      </w:r>
      <w:r w:rsidRPr="000339B1">
        <w:rPr>
          <w:rFonts w:ascii="Arial" w:hAnsi="Arial" w:cs="Arial"/>
          <w:color w:val="000000"/>
          <w:sz w:val="24"/>
          <w:szCs w:val="24"/>
        </w:rPr>
        <w:br/>
        <w:t xml:space="preserve">Također je izjavio da je oprema zavedena u poslovnim knjigama uništena </w:t>
      </w:r>
      <w:r w:rsidR="00EB3DC0">
        <w:rPr>
          <w:rFonts w:ascii="Arial" w:hAnsi="Arial" w:cs="Arial"/>
          <w:color w:val="000000"/>
          <w:sz w:val="24"/>
          <w:szCs w:val="24"/>
        </w:rPr>
        <w:t xml:space="preserve">upotrebom, jer da je nabavljena </w:t>
      </w:r>
      <w:r w:rsidRPr="000339B1">
        <w:rPr>
          <w:rFonts w:ascii="Arial" w:hAnsi="Arial" w:cs="Arial"/>
          <w:color w:val="000000"/>
          <w:sz w:val="24"/>
          <w:szCs w:val="24"/>
        </w:rPr>
        <w:t>polovna, a iskazani materijal utrošen u radovima tijekom prethodnih razdob</w:t>
      </w:r>
      <w:r w:rsidR="00B501B7">
        <w:rPr>
          <w:rFonts w:ascii="Arial" w:hAnsi="Arial" w:cs="Arial"/>
          <w:color w:val="000000"/>
          <w:sz w:val="24"/>
          <w:szCs w:val="24"/>
        </w:rPr>
        <w:t xml:space="preserve">lja, ali nije stigao knjigovođi </w:t>
      </w:r>
      <w:r w:rsidRPr="000339B1">
        <w:rPr>
          <w:rFonts w:ascii="Arial" w:hAnsi="Arial" w:cs="Arial"/>
          <w:color w:val="000000"/>
          <w:sz w:val="24"/>
          <w:szCs w:val="24"/>
        </w:rPr>
        <w:t>dati nalog za njegovo razduženje, a da su sva potraživanja od kupaca nap</w:t>
      </w:r>
      <w:r w:rsidR="00B501B7">
        <w:rPr>
          <w:rFonts w:ascii="Arial" w:hAnsi="Arial" w:cs="Arial"/>
          <w:color w:val="000000"/>
          <w:sz w:val="24"/>
          <w:szCs w:val="24"/>
        </w:rPr>
        <w:t xml:space="preserve">laćena, samo da knjigovođa nije </w:t>
      </w:r>
      <w:r w:rsidRPr="000339B1">
        <w:rPr>
          <w:rFonts w:ascii="Arial" w:hAnsi="Arial" w:cs="Arial"/>
          <w:color w:val="000000"/>
          <w:sz w:val="24"/>
          <w:szCs w:val="24"/>
        </w:rPr>
        <w:t>o tome obaviješten, dok je pozajmice koje je uzeo u društvu koristio za plaćanje radnicima i dobavljačima,</w:t>
      </w:r>
      <w:r w:rsidRPr="000339B1">
        <w:rPr>
          <w:rFonts w:ascii="Arial" w:hAnsi="Arial" w:cs="Arial"/>
          <w:color w:val="000000"/>
          <w:sz w:val="24"/>
          <w:szCs w:val="24"/>
        </w:rPr>
        <w:br/>
        <w:t>opet bez predočavanja prateće dokumentacije knjigovodstvenom servisu.</w:t>
      </w:r>
      <w:r w:rsidRPr="000339B1">
        <w:rPr>
          <w:rFonts w:ascii="Arial" w:hAnsi="Arial" w:cs="Arial"/>
          <w:color w:val="000000"/>
          <w:sz w:val="24"/>
          <w:szCs w:val="24"/>
        </w:rPr>
        <w:br/>
      </w:r>
      <w:r w:rsidRPr="00B501B7">
        <w:rPr>
          <w:rFonts w:ascii="Arial" w:hAnsi="Arial" w:cs="Arial"/>
          <w:bCs/>
          <w:iCs/>
          <w:color w:val="000000"/>
          <w:sz w:val="24"/>
          <w:szCs w:val="24"/>
        </w:rPr>
        <w:t>3. Radnje poduzete od strane stečajnog upravitelja od dana otvaranja</w:t>
      </w:r>
      <w:r w:rsidRPr="00B501B7">
        <w:rPr>
          <w:rFonts w:ascii="Arial" w:hAnsi="Arial" w:cs="Arial"/>
          <w:bCs/>
          <w:iCs/>
          <w:color w:val="000000"/>
          <w:sz w:val="24"/>
          <w:szCs w:val="24"/>
        </w:rPr>
        <w:br/>
        <w:t>stečajnog postupka</w:t>
      </w:r>
      <w:r w:rsidRPr="000339B1">
        <w:rPr>
          <w:rFonts w:ascii="Arial" w:hAnsi="Arial" w:cs="Arial"/>
          <w:b/>
          <w:bCs/>
          <w:i/>
          <w:iCs/>
          <w:color w:val="000000"/>
          <w:sz w:val="24"/>
          <w:szCs w:val="24"/>
        </w:rPr>
        <w:br/>
      </w:r>
      <w:r w:rsidRPr="000339B1">
        <w:rPr>
          <w:rFonts w:ascii="Arial" w:hAnsi="Arial" w:cs="Arial"/>
          <w:color w:val="000000"/>
          <w:sz w:val="24"/>
          <w:szCs w:val="24"/>
        </w:rPr>
        <w:t>1. Od nekadašnjeg računovodstvenog servisa preuzeta je dostup</w:t>
      </w:r>
      <w:r w:rsidR="00B501B7">
        <w:rPr>
          <w:rFonts w:ascii="Arial" w:hAnsi="Arial" w:cs="Arial"/>
          <w:color w:val="000000"/>
          <w:sz w:val="24"/>
          <w:szCs w:val="24"/>
        </w:rPr>
        <w:t xml:space="preserve">na dokumentacija </w:t>
      </w:r>
      <w:r w:rsidR="00B501B7">
        <w:rPr>
          <w:rFonts w:ascii="Arial" w:hAnsi="Arial" w:cs="Arial"/>
          <w:color w:val="000000"/>
          <w:sz w:val="24"/>
          <w:szCs w:val="24"/>
        </w:rPr>
        <w:lastRenderedPageBreak/>
        <w:t xml:space="preserve">dužnika, te je </w:t>
      </w:r>
      <w:r w:rsidRPr="000339B1">
        <w:rPr>
          <w:rFonts w:ascii="Arial" w:hAnsi="Arial" w:cs="Arial"/>
          <w:color w:val="000000"/>
          <w:sz w:val="24"/>
          <w:szCs w:val="24"/>
        </w:rPr>
        <w:t>usklađen očevidnik knjigovodstvenih podataka do dana otv</w:t>
      </w:r>
      <w:r w:rsidR="00B501B7">
        <w:rPr>
          <w:rFonts w:ascii="Arial" w:hAnsi="Arial" w:cs="Arial"/>
          <w:color w:val="000000"/>
          <w:sz w:val="24"/>
          <w:szCs w:val="24"/>
        </w:rPr>
        <w:t xml:space="preserve">aranja stečajnog postupka prema </w:t>
      </w:r>
      <w:r w:rsidRPr="000339B1">
        <w:rPr>
          <w:rFonts w:ascii="Arial" w:hAnsi="Arial" w:cs="Arial"/>
          <w:color w:val="000000"/>
          <w:sz w:val="24"/>
          <w:szCs w:val="24"/>
        </w:rPr>
        <w:t>zatečenoj imovini</w:t>
      </w:r>
      <w:r w:rsidRPr="000339B1">
        <w:rPr>
          <w:rFonts w:ascii="Arial" w:hAnsi="Arial" w:cs="Arial"/>
          <w:color w:val="000000"/>
          <w:sz w:val="24"/>
          <w:szCs w:val="24"/>
        </w:rPr>
        <w:br/>
        <w:t>2. Izvršen je popis imovine dužnika</w:t>
      </w:r>
      <w:r w:rsidRPr="000339B1">
        <w:rPr>
          <w:rFonts w:ascii="Arial" w:hAnsi="Arial" w:cs="Arial"/>
          <w:color w:val="000000"/>
          <w:sz w:val="24"/>
          <w:szCs w:val="24"/>
        </w:rPr>
        <w:br/>
        <w:t>3. Sklopljen je ugovor o vođenju poslovnih knjiga s knjigovodstvenim servisom</w:t>
      </w:r>
      <w:r w:rsidRPr="000339B1">
        <w:rPr>
          <w:rFonts w:ascii="Arial" w:hAnsi="Arial" w:cs="Arial"/>
          <w:color w:val="000000"/>
          <w:sz w:val="24"/>
          <w:szCs w:val="24"/>
        </w:rPr>
        <w:br/>
        <w:t>4. Izrađena je početna stečajna bilanca društva</w:t>
      </w:r>
      <w:r w:rsidRPr="000339B1">
        <w:rPr>
          <w:rFonts w:ascii="Arial" w:hAnsi="Arial" w:cs="Arial"/>
          <w:color w:val="000000"/>
          <w:sz w:val="24"/>
          <w:szCs w:val="24"/>
        </w:rPr>
        <w:br/>
        <w:t>5. Izrađen je novi pečat društva sa sufiksom ‘u stečaju’</w:t>
      </w:r>
      <w:r w:rsidRPr="000339B1">
        <w:rPr>
          <w:rFonts w:ascii="Arial" w:hAnsi="Arial" w:cs="Arial"/>
          <w:color w:val="000000"/>
          <w:sz w:val="24"/>
          <w:szCs w:val="24"/>
        </w:rPr>
        <w:br/>
        <w:t>6. Zatvoreni su stari računi stečajnog dužnika kod Raiffieisenbank Au</w:t>
      </w:r>
      <w:r w:rsidR="00B501B7">
        <w:rPr>
          <w:rFonts w:ascii="Arial" w:hAnsi="Arial" w:cs="Arial"/>
          <w:color w:val="000000"/>
          <w:sz w:val="24"/>
          <w:szCs w:val="24"/>
        </w:rPr>
        <w:t xml:space="preserve">stria d.d. i Hrvatske poštanske </w:t>
      </w:r>
      <w:r w:rsidRPr="000339B1">
        <w:rPr>
          <w:rFonts w:ascii="Arial" w:hAnsi="Arial" w:cs="Arial"/>
          <w:color w:val="000000"/>
          <w:sz w:val="24"/>
          <w:szCs w:val="24"/>
        </w:rPr>
        <w:t>banke d.d. i otvoren novi račun kod OTP banke d.d.</w:t>
      </w:r>
      <w:r w:rsidRPr="000339B1">
        <w:rPr>
          <w:rFonts w:ascii="Arial" w:hAnsi="Arial" w:cs="Arial"/>
          <w:color w:val="000000"/>
          <w:sz w:val="24"/>
          <w:szCs w:val="24"/>
        </w:rPr>
        <w:br/>
        <w:t>7. Policijskoj postaji na Trešnjevci prijavljen je nestanak vozila u vlasništvu dužnika, te naknadno</w:t>
      </w:r>
      <w:r w:rsidR="00B501B7">
        <w:rPr>
          <w:rFonts w:ascii="Arial" w:hAnsi="Arial" w:cs="Arial"/>
          <w:color w:val="000000"/>
          <w:sz w:val="24"/>
          <w:szCs w:val="24"/>
        </w:rPr>
        <w:t xml:space="preserve"> </w:t>
      </w:r>
      <w:r w:rsidRPr="000339B1">
        <w:rPr>
          <w:rFonts w:ascii="Arial" w:hAnsi="Arial" w:cs="Arial"/>
          <w:color w:val="000000"/>
          <w:sz w:val="24"/>
          <w:szCs w:val="24"/>
        </w:rPr>
        <w:t>pronalazak jednog vozila (po naknadnom javljanju bivšeg zakonskog zastupnika)</w:t>
      </w:r>
      <w:r w:rsidRPr="000339B1">
        <w:rPr>
          <w:rFonts w:ascii="Arial" w:hAnsi="Arial" w:cs="Arial"/>
          <w:color w:val="000000"/>
          <w:sz w:val="24"/>
          <w:szCs w:val="24"/>
        </w:rPr>
        <w:br/>
        <w:t>8. Sklopljen je ugovor o zakupu vozila marke DACIA LOGAN 1,6 16V,</w:t>
      </w:r>
      <w:r w:rsidR="00B501B7">
        <w:rPr>
          <w:rFonts w:ascii="Arial" w:hAnsi="Arial" w:cs="Arial"/>
          <w:color w:val="000000"/>
          <w:sz w:val="24"/>
          <w:szCs w:val="24"/>
        </w:rPr>
        <w:t xml:space="preserve"> godina proizvodnje 2008., broj </w:t>
      </w:r>
      <w:r w:rsidRPr="000339B1">
        <w:rPr>
          <w:rFonts w:ascii="Arial" w:hAnsi="Arial" w:cs="Arial"/>
          <w:color w:val="000000"/>
          <w:sz w:val="24"/>
          <w:szCs w:val="24"/>
        </w:rPr>
        <w:t>šasije UU1KSDAM538356300, reg. oznaka ZG3335IF s</w:t>
      </w:r>
      <w:r w:rsidR="00B501B7">
        <w:rPr>
          <w:rFonts w:ascii="Arial" w:hAnsi="Arial" w:cs="Arial"/>
          <w:color w:val="000000"/>
          <w:sz w:val="24"/>
          <w:szCs w:val="24"/>
        </w:rPr>
        <w:t xml:space="preserve"> Adamom Zavalićem iz Zagreba za </w:t>
      </w:r>
      <w:r w:rsidRPr="000339B1">
        <w:rPr>
          <w:rFonts w:ascii="Arial" w:hAnsi="Arial" w:cs="Arial"/>
          <w:color w:val="000000"/>
          <w:sz w:val="24"/>
          <w:szCs w:val="24"/>
        </w:rPr>
        <w:t>razdoblje od početka stečaja do izvještajnog ročišta</w:t>
      </w:r>
      <w:r w:rsidRPr="000339B1">
        <w:rPr>
          <w:rFonts w:ascii="Arial" w:hAnsi="Arial" w:cs="Arial"/>
          <w:color w:val="000000"/>
          <w:sz w:val="24"/>
          <w:szCs w:val="24"/>
        </w:rPr>
        <w:br/>
        <w:t>9. Temeljem podataka iz evidencije sudova, evidentirani su svi sporovi u kojima je dužnik stranka</w:t>
      </w:r>
      <w:r w:rsidRPr="000339B1">
        <w:rPr>
          <w:rFonts w:ascii="Arial" w:hAnsi="Arial" w:cs="Arial"/>
          <w:color w:val="000000"/>
          <w:sz w:val="24"/>
          <w:szCs w:val="24"/>
        </w:rPr>
        <w:br/>
        <w:t>10. Ustanovljeno je da nema dugovanja za neto plaću prema radnicima</w:t>
      </w:r>
      <w:r w:rsidRPr="000339B1">
        <w:rPr>
          <w:rFonts w:ascii="Arial" w:hAnsi="Arial" w:cs="Arial"/>
          <w:color w:val="000000"/>
          <w:sz w:val="24"/>
          <w:szCs w:val="24"/>
        </w:rPr>
        <w:br/>
        <w:t>11. Jedini zabilježeni neplaćeni ino dobavljač, Sana Bau GmbH iz Njemačke je obav</w:t>
      </w:r>
      <w:r w:rsidR="00B501B7">
        <w:rPr>
          <w:rFonts w:ascii="Arial" w:hAnsi="Arial" w:cs="Arial"/>
          <w:color w:val="000000"/>
          <w:sz w:val="24"/>
          <w:szCs w:val="24"/>
        </w:rPr>
        <w:t xml:space="preserve">iješten da je nad </w:t>
      </w:r>
      <w:r w:rsidRPr="000339B1">
        <w:rPr>
          <w:rFonts w:ascii="Arial" w:hAnsi="Arial" w:cs="Arial"/>
          <w:color w:val="000000"/>
          <w:sz w:val="24"/>
          <w:szCs w:val="24"/>
        </w:rPr>
        <w:t>dužnikom otvoren stečajni postupak, iako je po riječima bivš</w:t>
      </w:r>
      <w:r w:rsidR="00B501B7">
        <w:rPr>
          <w:rFonts w:ascii="Arial" w:hAnsi="Arial" w:cs="Arial"/>
          <w:color w:val="000000"/>
          <w:sz w:val="24"/>
          <w:szCs w:val="24"/>
        </w:rPr>
        <w:t xml:space="preserve">eg zakonskog zastupnika taj dug </w:t>
      </w:r>
      <w:r w:rsidRPr="000339B1">
        <w:rPr>
          <w:rFonts w:ascii="Arial" w:hAnsi="Arial" w:cs="Arial"/>
          <w:color w:val="000000"/>
          <w:sz w:val="24"/>
          <w:szCs w:val="24"/>
        </w:rPr>
        <w:t>podmiren</w:t>
      </w:r>
      <w:r w:rsidRPr="000339B1">
        <w:rPr>
          <w:rFonts w:ascii="Arial" w:hAnsi="Arial" w:cs="Arial"/>
          <w:color w:val="000000"/>
          <w:sz w:val="24"/>
          <w:szCs w:val="24"/>
        </w:rPr>
        <w:br/>
        <w:t>12. Popisane su i tablično iskazane sve pristigle tražbine vjerovnika</w:t>
      </w:r>
      <w:r w:rsidRPr="000339B1">
        <w:rPr>
          <w:rFonts w:ascii="Arial" w:hAnsi="Arial" w:cs="Arial"/>
          <w:color w:val="000000"/>
          <w:sz w:val="24"/>
          <w:szCs w:val="24"/>
        </w:rPr>
        <w:br/>
        <w:t>13. Izrađen je predračun troškova stečajnog postupka do kraja godine</w:t>
      </w:r>
      <w:r w:rsidRPr="000339B1">
        <w:rPr>
          <w:rFonts w:ascii="Arial" w:hAnsi="Arial" w:cs="Arial"/>
          <w:color w:val="000000"/>
          <w:sz w:val="24"/>
          <w:szCs w:val="24"/>
        </w:rPr>
        <w:br/>
      </w:r>
      <w:r w:rsidRPr="00B501B7">
        <w:rPr>
          <w:rFonts w:ascii="Arial" w:hAnsi="Arial" w:cs="Arial"/>
          <w:bCs/>
          <w:iCs/>
          <w:color w:val="000000"/>
          <w:sz w:val="24"/>
          <w:szCs w:val="24"/>
        </w:rPr>
        <w:t>4. Financijski izvještaji</w:t>
      </w:r>
      <w:r w:rsidRPr="00B501B7">
        <w:rPr>
          <w:rFonts w:ascii="Arial" w:hAnsi="Arial" w:cs="Arial"/>
          <w:bCs/>
          <w:iCs/>
          <w:color w:val="000000"/>
          <w:sz w:val="24"/>
          <w:szCs w:val="24"/>
        </w:rPr>
        <w:br/>
        <w:t>4.1. Račun dobiti i gubitka (u kn) za razdoblje 2019. – 2021. godine</w:t>
      </w:r>
      <w:r w:rsidRPr="000339B1">
        <w:rPr>
          <w:rFonts w:ascii="Arial" w:hAnsi="Arial" w:cs="Arial"/>
          <w:b/>
          <w:bCs/>
          <w:i/>
          <w:iCs/>
          <w:color w:val="000000"/>
          <w:sz w:val="24"/>
          <w:szCs w:val="24"/>
        </w:rPr>
        <w:br/>
      </w:r>
      <w:r w:rsidRPr="000339B1">
        <w:rPr>
          <w:rFonts w:ascii="Arial" w:hAnsi="Arial" w:cs="Arial"/>
          <w:color w:val="000000"/>
          <w:sz w:val="24"/>
          <w:szCs w:val="24"/>
        </w:rPr>
        <w:t xml:space="preserve">Kao što je vidljivo iz gornjih podataka, društvo je nakon početne dvije godine </w:t>
      </w:r>
      <w:r w:rsidR="00B501B7">
        <w:rPr>
          <w:rFonts w:ascii="Arial" w:hAnsi="Arial" w:cs="Arial"/>
          <w:color w:val="000000"/>
          <w:sz w:val="24"/>
          <w:szCs w:val="24"/>
        </w:rPr>
        <w:t xml:space="preserve">(u naravi godine i po) u kojima </w:t>
      </w:r>
      <w:r w:rsidRPr="000339B1">
        <w:rPr>
          <w:rFonts w:ascii="Arial" w:hAnsi="Arial" w:cs="Arial"/>
          <w:color w:val="000000"/>
          <w:sz w:val="24"/>
          <w:szCs w:val="24"/>
        </w:rPr>
        <w:t>je poslovalo s dobiti, već u trećoj godini poslovanja gotovo sasvim pr</w:t>
      </w:r>
      <w:r w:rsidR="00B501B7">
        <w:rPr>
          <w:rFonts w:ascii="Arial" w:hAnsi="Arial" w:cs="Arial"/>
          <w:color w:val="000000"/>
          <w:sz w:val="24"/>
          <w:szCs w:val="24"/>
        </w:rPr>
        <w:t xml:space="preserve">estalo s radom, barem sudeći po </w:t>
      </w:r>
      <w:r w:rsidRPr="000339B1">
        <w:rPr>
          <w:rFonts w:ascii="Arial" w:hAnsi="Arial" w:cs="Arial"/>
          <w:color w:val="000000"/>
          <w:sz w:val="24"/>
          <w:szCs w:val="24"/>
        </w:rPr>
        <w:t>ostvarenim prihodima, koji su zanemarivi. Kako pad prihoda nije pratilo sma</w:t>
      </w:r>
      <w:r w:rsidR="00B501B7">
        <w:rPr>
          <w:rFonts w:ascii="Arial" w:hAnsi="Arial" w:cs="Arial"/>
          <w:color w:val="000000"/>
          <w:sz w:val="24"/>
          <w:szCs w:val="24"/>
        </w:rPr>
        <w:t xml:space="preserve">njenje troškova zaposlenika, na </w:t>
      </w:r>
      <w:r w:rsidRPr="000339B1">
        <w:rPr>
          <w:rFonts w:ascii="Arial" w:hAnsi="Arial" w:cs="Arial"/>
          <w:color w:val="000000"/>
          <w:sz w:val="24"/>
          <w:szCs w:val="24"/>
        </w:rPr>
        <w:t>kraju 2021. bilježi se gubitak, i to višestruko veći od ostvarenih prihoda.</w:t>
      </w:r>
      <w:r w:rsidRPr="000339B1">
        <w:rPr>
          <w:rFonts w:ascii="Arial" w:hAnsi="Arial" w:cs="Arial"/>
          <w:color w:val="000000"/>
          <w:sz w:val="24"/>
          <w:szCs w:val="24"/>
        </w:rPr>
        <w:br/>
      </w:r>
      <w:r w:rsidRPr="00B501B7">
        <w:rPr>
          <w:rFonts w:ascii="Arial" w:hAnsi="Arial" w:cs="Arial"/>
          <w:bCs/>
          <w:iCs/>
          <w:color w:val="000000"/>
          <w:sz w:val="24"/>
          <w:szCs w:val="24"/>
        </w:rPr>
        <w:t>4.2. Bilanca (u kn) pregled 2019.-2021.</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gridCol w:w="2400"/>
      </w:tblGrid>
      <w:tr w:rsidRPr="00B501B7" w:rsidR="000339B1" w:rsidTr="000339B1">
        <w:trPr>
          <w:gridAfter w:val="1"/>
          <w:wAfter w:w="2400" w:type="dxa"/>
        </w:trPr>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2019.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2020.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2021.</w:t>
            </w:r>
          </w:p>
        </w:tc>
      </w:tr>
      <w:tr w:rsidRPr="00B501B7"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POSLOVNI PRIHODI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2.050.939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7.799.621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74.510</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Prihodi od prodaje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2.050.939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7.467.050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74.510</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Ostali poslovni prihodi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332.571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0</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POSLOVNI RASHODI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1.896.038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7.535.763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1.275.744</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Materijalni troškovi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530.687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6.285.827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296.318</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Troškovi zaposlenika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268.764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860.870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755.898</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Amortizacija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19.264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43.859</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Ostali troškovi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965.821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376.166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220,928</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Vrijednosna usklađenja i rez.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130.266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0</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Ostali poslovni </w:t>
            </w:r>
            <w:r w:rsidRPr="000339B1">
              <w:rPr>
                <w:rFonts w:ascii="Arial" w:hAnsi="Arial" w:cs="Arial"/>
                <w:i/>
                <w:iCs/>
                <w:color w:val="000000"/>
                <w:sz w:val="24"/>
                <w:szCs w:val="24"/>
              </w:rPr>
              <w:lastRenderedPageBreak/>
              <w:t xml:space="preserve">rashodi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lastRenderedPageBreak/>
              <w:t xml:space="preserve">500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xml:space="preserve">12.900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13.600</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lastRenderedPageBreak/>
              <w:t xml:space="preserve">FINANCIJSKI PRIHODI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1.300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2.100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200</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FINANCIJSKI RASHODI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6.300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12.900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13.600</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UKUPNO PRIHODI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2.052.259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7.801.737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747.757</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UKUPNO RASHODI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1.902.355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7.567.925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1.333.157</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Neto dobit/gubitak nakon</w:t>
            </w:r>
            <w:r w:rsidRPr="00B501B7">
              <w:rPr>
                <w:rFonts w:ascii="Arial" w:hAnsi="Arial" w:cs="Arial"/>
                <w:bCs/>
                <w:color w:val="000000"/>
                <w:sz w:val="24"/>
                <w:szCs w:val="24"/>
              </w:rPr>
              <w:br/>
              <w:t xml:space="preserve">oporezivanja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129.073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219.461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-585.400</w:t>
            </w:r>
          </w:p>
        </w:tc>
      </w:tr>
    </w:tbl>
    <w:p w:rsidRPr="000339B1" w:rsidR="000339B1" w:rsidP="000339B1" w:rsidRDefault="000339B1">
      <w:pPr>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gridCol w:w="2400"/>
      </w:tblGrid>
      <w:tr w:rsidRPr="00B501B7" w:rsidR="000339B1" w:rsidTr="000339B1">
        <w:trPr>
          <w:gridAfter w:val="1"/>
          <w:wAfter w:w="2400" w:type="dxa"/>
        </w:trPr>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2019.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2020.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2021.</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color w:val="000000"/>
                <w:sz w:val="24"/>
                <w:szCs w:val="24"/>
              </w:rPr>
              <w:t>Potraživanja za upisani, a</w:t>
            </w:r>
            <w:r w:rsidRPr="00B501B7">
              <w:rPr>
                <w:rFonts w:ascii="Arial" w:hAnsi="Arial" w:cs="Arial"/>
                <w:color w:val="000000"/>
                <w:sz w:val="24"/>
                <w:szCs w:val="24"/>
              </w:rPr>
              <w:br/>
              <w:t xml:space="preserve">neuplaćeni kapital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color w:val="000000"/>
                <w:sz w:val="24"/>
                <w:szCs w:val="24"/>
              </w:rPr>
              <w:t xml:space="preserve">9.000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color w:val="000000"/>
                <w:sz w:val="24"/>
                <w:szCs w:val="24"/>
              </w:rPr>
              <w:t xml:space="preserve">9.000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color w:val="000000"/>
                <w:sz w:val="24"/>
                <w:szCs w:val="24"/>
              </w:rPr>
              <w:t>9.000</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Dugotrajna imovina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158.792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143.239</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i/>
                <w:iCs/>
                <w:color w:val="000000"/>
                <w:sz w:val="24"/>
                <w:szCs w:val="24"/>
              </w:rPr>
              <w:t xml:space="preserve">Materijalna imovina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i/>
                <w:iCs/>
                <w:color w:val="000000"/>
                <w:sz w:val="24"/>
                <w:szCs w:val="24"/>
              </w:rPr>
              <w:t xml:space="preserve">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i/>
                <w:iCs/>
                <w:color w:val="000000"/>
                <w:sz w:val="24"/>
                <w:szCs w:val="24"/>
              </w:rPr>
              <w:t xml:space="preserve">158.792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i/>
                <w:iCs/>
                <w:color w:val="000000"/>
                <w:sz w:val="24"/>
                <w:szCs w:val="24"/>
              </w:rPr>
              <w:t>143.239</w:t>
            </w:r>
          </w:p>
        </w:tc>
      </w:tr>
      <w:tr w:rsidRPr="000339B1"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Kratkotrajna imovina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364.962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 xml:space="preserve">954.458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501B7" w:rsidR="000339B1" w:rsidP="000339B1" w:rsidRDefault="000339B1">
            <w:pPr>
              <w:overflowPunct/>
              <w:autoSpaceDE/>
              <w:autoSpaceDN/>
              <w:adjustRightInd/>
              <w:textAlignment w:val="auto"/>
              <w:rPr>
                <w:rFonts w:ascii="Arial" w:hAnsi="Arial" w:cs="Arial"/>
                <w:sz w:val="24"/>
                <w:szCs w:val="24"/>
              </w:rPr>
            </w:pPr>
            <w:r w:rsidRPr="00B501B7">
              <w:rPr>
                <w:rFonts w:ascii="Arial" w:hAnsi="Arial" w:cs="Arial"/>
                <w:bCs/>
                <w:color w:val="000000"/>
                <w:sz w:val="24"/>
                <w:szCs w:val="24"/>
              </w:rPr>
              <w:t>1.483.776</w:t>
            </w:r>
          </w:p>
        </w:tc>
      </w:tr>
    </w:tbl>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sz w:val="24"/>
          <w:szCs w:val="24"/>
        </w:rPr>
        <w:br/>
      </w:r>
      <w:r w:rsidRPr="000339B1">
        <w:rPr>
          <w:rFonts w:ascii="Arial" w:hAnsi="Arial" w:cs="Arial"/>
          <w:color w:val="000000"/>
          <w:sz w:val="24"/>
          <w:szCs w:val="24"/>
        </w:rPr>
        <w:br/>
        <w:t xml:space="preserve">Iz gornjeg pregleda računovodstvenog iskaza stavki aktive (imovine) i </w:t>
      </w:r>
      <w:r w:rsidR="00B501B7">
        <w:rPr>
          <w:rFonts w:ascii="Arial" w:hAnsi="Arial" w:cs="Arial"/>
          <w:color w:val="000000"/>
          <w:sz w:val="24"/>
          <w:szCs w:val="24"/>
        </w:rPr>
        <w:t xml:space="preserve">pasive (raspoloživog kapitala i </w:t>
      </w:r>
      <w:r w:rsidRPr="000339B1">
        <w:rPr>
          <w:rFonts w:ascii="Arial" w:hAnsi="Arial" w:cs="Arial"/>
          <w:color w:val="000000"/>
          <w:sz w:val="24"/>
          <w:szCs w:val="24"/>
        </w:rPr>
        <w:t>obveza), razvidno je da je društvo u trećoj godini poslovanja 'pojelo' svoj</w:t>
      </w:r>
      <w:r w:rsidR="00B501B7">
        <w:rPr>
          <w:rFonts w:ascii="Arial" w:hAnsi="Arial" w:cs="Arial"/>
          <w:color w:val="000000"/>
          <w:sz w:val="24"/>
          <w:szCs w:val="24"/>
        </w:rPr>
        <w:t xml:space="preserve">u supstancu i da tijekom cijele </w:t>
      </w:r>
      <w:r w:rsidRPr="000339B1">
        <w:rPr>
          <w:rFonts w:ascii="Arial" w:hAnsi="Arial" w:cs="Arial"/>
          <w:color w:val="000000"/>
          <w:sz w:val="24"/>
          <w:szCs w:val="24"/>
        </w:rPr>
        <w:t>2021. godine nije uspjelo ugovoriti nove poslove iz čijih bi pozitivnih rezultata osiguralo servisiranje</w:t>
      </w:r>
      <w:r w:rsidRPr="000339B1">
        <w:rPr>
          <w:rFonts w:ascii="Arial" w:hAnsi="Arial" w:cs="Arial"/>
          <w:color w:val="000000"/>
          <w:sz w:val="24"/>
          <w:szCs w:val="24"/>
        </w:rPr>
        <w:br/>
        <w:t>novih i pokriće postojećih dugovanja.</w:t>
      </w:r>
      <w:r w:rsidRPr="000339B1">
        <w:rPr>
          <w:rFonts w:ascii="Arial" w:hAnsi="Arial" w:cs="Arial"/>
          <w:color w:val="000000"/>
          <w:sz w:val="24"/>
          <w:szCs w:val="24"/>
        </w:rPr>
        <w:br/>
      </w:r>
      <w:r w:rsidRPr="00B501B7">
        <w:rPr>
          <w:rFonts w:ascii="Arial" w:hAnsi="Arial" w:cs="Arial"/>
          <w:bCs/>
          <w:iCs/>
          <w:color w:val="000000"/>
          <w:sz w:val="24"/>
          <w:szCs w:val="24"/>
        </w:rPr>
        <w:t>5. Podaci o imovini društva per 3. svibnja 2022. godine</w:t>
      </w:r>
      <w:r w:rsidRPr="000339B1">
        <w:rPr>
          <w:rFonts w:ascii="Arial" w:hAnsi="Arial" w:cs="Arial"/>
          <w:b/>
          <w:bCs/>
          <w:i/>
          <w:iCs/>
          <w:color w:val="000000"/>
          <w:sz w:val="24"/>
          <w:szCs w:val="24"/>
        </w:rPr>
        <w:br/>
      </w:r>
      <w:r w:rsidRPr="000339B1">
        <w:rPr>
          <w:rFonts w:ascii="Arial" w:hAnsi="Arial" w:cs="Arial"/>
          <w:color w:val="000000"/>
          <w:sz w:val="24"/>
          <w:szCs w:val="24"/>
        </w:rPr>
        <w:t>U zakonom ostavljenom roku dostavljen je za izlaganje na e-oglasnoj ploči suda:</w:t>
      </w:r>
      <w:r w:rsidRPr="000339B1">
        <w:rPr>
          <w:rFonts w:ascii="Arial" w:hAnsi="Arial" w:cs="Arial"/>
          <w:color w:val="000000"/>
          <w:sz w:val="24"/>
          <w:szCs w:val="24"/>
        </w:rPr>
        <w:br/>
        <w:t>- popis pojedinih predmeta stečajne mase, s iskazanom vrijednošću</w:t>
      </w:r>
      <w:r w:rsidRPr="000339B1">
        <w:rPr>
          <w:rFonts w:ascii="Arial" w:hAnsi="Arial" w:cs="Arial"/>
          <w:color w:val="000000"/>
          <w:sz w:val="24"/>
          <w:szCs w:val="24"/>
        </w:rPr>
        <w:br/>
        <w:t>- popis stečajnih vjerovnika razvrstanih prema pojedinim isplatnim r</w:t>
      </w:r>
      <w:r w:rsidR="00B501B7">
        <w:rPr>
          <w:rFonts w:ascii="Arial" w:hAnsi="Arial" w:cs="Arial"/>
          <w:color w:val="000000"/>
          <w:sz w:val="24"/>
          <w:szCs w:val="24"/>
        </w:rPr>
        <w:t xml:space="preserve">edovima, te vjerovnika s pravom </w:t>
      </w:r>
      <w:r w:rsidRPr="000339B1">
        <w:rPr>
          <w:rFonts w:ascii="Arial" w:hAnsi="Arial" w:cs="Arial"/>
          <w:color w:val="000000"/>
          <w:sz w:val="24"/>
          <w:szCs w:val="24"/>
        </w:rPr>
        <w:t>odvojenoga namirenja i</w:t>
      </w:r>
      <w:r w:rsidRPr="000339B1">
        <w:rPr>
          <w:rFonts w:ascii="Arial" w:hAnsi="Arial" w:cs="Arial"/>
          <w:color w:val="000000"/>
          <w:sz w:val="24"/>
          <w:szCs w:val="24"/>
        </w:rPr>
        <w:br/>
        <w:t>- sustavan pregled u kojemu će se navesti i usporediti predmeti ste</w:t>
      </w:r>
      <w:r w:rsidR="00B501B7">
        <w:rPr>
          <w:rFonts w:ascii="Arial" w:hAnsi="Arial" w:cs="Arial"/>
          <w:color w:val="000000"/>
          <w:sz w:val="24"/>
          <w:szCs w:val="24"/>
        </w:rPr>
        <w:t xml:space="preserve">čajne mase i dužnikove obveze i </w:t>
      </w:r>
      <w:r w:rsidRPr="000339B1">
        <w:rPr>
          <w:rFonts w:ascii="Arial" w:hAnsi="Arial" w:cs="Arial"/>
          <w:color w:val="000000"/>
          <w:sz w:val="24"/>
          <w:szCs w:val="24"/>
        </w:rPr>
        <w:t>njihova procjena,</w:t>
      </w:r>
      <w:r w:rsidRPr="000339B1">
        <w:rPr>
          <w:rFonts w:ascii="Arial" w:hAnsi="Arial" w:cs="Arial"/>
          <w:color w:val="000000"/>
          <w:sz w:val="24"/>
          <w:szCs w:val="24"/>
        </w:rPr>
        <w:br/>
        <w:t>sve sukladno odredbama Stečajnog zakona.</w:t>
      </w:r>
      <w:r w:rsidRPr="000339B1">
        <w:rPr>
          <w:rFonts w:ascii="Arial" w:hAnsi="Arial" w:cs="Arial"/>
          <w:color w:val="000000"/>
          <w:sz w:val="24"/>
          <w:szCs w:val="24"/>
        </w:rPr>
        <w:br/>
        <w:t>Za potrebe ovog izvješća, u nastavku su prikazani knjigovodstveni isk</w:t>
      </w:r>
      <w:r w:rsidR="00B501B7">
        <w:rPr>
          <w:rFonts w:ascii="Arial" w:hAnsi="Arial" w:cs="Arial"/>
          <w:color w:val="000000"/>
          <w:sz w:val="24"/>
          <w:szCs w:val="24"/>
        </w:rPr>
        <w:t xml:space="preserve">azi imovine i obveza dužnika, a </w:t>
      </w:r>
      <w:r w:rsidRPr="000339B1">
        <w:rPr>
          <w:rFonts w:ascii="Arial" w:hAnsi="Arial" w:cs="Arial"/>
          <w:color w:val="000000"/>
          <w:sz w:val="24"/>
          <w:szCs w:val="24"/>
        </w:rPr>
        <w:t>temeljem dostupne knjigovodstvene evidencije.</w:t>
      </w:r>
      <w:r w:rsidRPr="000339B1">
        <w:rPr>
          <w:rFonts w:ascii="Arial" w:hAnsi="Arial" w:cs="Arial"/>
          <w:color w:val="000000"/>
          <w:sz w:val="24"/>
          <w:szCs w:val="24"/>
        </w:rPr>
        <w:br/>
      </w:r>
      <w:r w:rsidRPr="00B501B7">
        <w:rPr>
          <w:rFonts w:ascii="Arial" w:hAnsi="Arial" w:cs="Arial"/>
          <w:bCs/>
          <w:iCs/>
          <w:color w:val="000000"/>
          <w:sz w:val="24"/>
          <w:szCs w:val="24"/>
        </w:rPr>
        <w:t>5.1. Račun dobiti i gubitka za razdoblje 1. do 3. svibnja 2022. godine</w:t>
      </w:r>
      <w:r w:rsidRPr="00B501B7">
        <w:rPr>
          <w:rFonts w:ascii="Arial" w:hAnsi="Arial" w:cs="Arial"/>
          <w:bCs/>
          <w:iCs/>
          <w:color w:val="000000"/>
          <w:sz w:val="24"/>
          <w:szCs w:val="24"/>
        </w:rPr>
        <w:br/>
        <w:t>iznosi u kn</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tblGrid>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POSLOVNI PRIHODI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Prihodi od prodaje u zemlji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Ostali poslovni prihodi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POSLOVNI </w:t>
            </w:r>
            <w:r w:rsidRPr="00A301F3">
              <w:rPr>
                <w:rFonts w:ascii="Arial" w:hAnsi="Arial" w:cs="Arial"/>
                <w:bCs/>
                <w:color w:val="000000"/>
                <w:sz w:val="24"/>
                <w:szCs w:val="24"/>
              </w:rPr>
              <w:lastRenderedPageBreak/>
              <w:t xml:space="preserve">RASHODI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lastRenderedPageBreak/>
              <w:t>576.384</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lastRenderedPageBreak/>
              <w:t xml:space="preserve">Materijalni troškovi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6.830</w:t>
            </w:r>
          </w:p>
        </w:tc>
      </w:tr>
    </w:tbl>
    <w:p w:rsidRPr="000339B1" w:rsidR="000339B1" w:rsidP="000339B1" w:rsidRDefault="000339B1">
      <w:pPr>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Zalihe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2.874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353.446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623.255</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Potraživanja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108.211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432.724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572.339</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Financijska imovina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112.297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279.042</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Novac i ekvival.novca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253.877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55.991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9.140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UKUPNO AKTIVA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373.962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1.122.250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1.636.015</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Kapital i rezerve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150.074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369.534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-215.885</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Upisani kapital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21.000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21.000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21.000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Preneseni dobit/gubitak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129.074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348.534</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Dobit/gubitak godine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129.074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219.460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-585.399</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Ukupno dugor. obveze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98.663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168.731</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Financijske kamat. obveze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98.663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168.731</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Ukupno kratk. obveze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223.888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654.053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1.683.150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Obveze za zajmove i sl.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10.000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161.400</w:t>
            </w:r>
          </w:p>
        </w:tc>
        <w:tc>
          <w:tcPr>
            <w:tcW w:w="0" w:type="auto"/>
            <w:vAlign w:val="center"/>
            <w:hideMark/>
          </w:tcPr>
          <w:p w:rsidRPr="00A301F3" w:rsidR="000339B1" w:rsidP="000339B1" w:rsidRDefault="000339B1">
            <w:pPr>
              <w:overflowPunct/>
              <w:autoSpaceDE/>
              <w:autoSpaceDN/>
              <w:adjustRightInd/>
              <w:textAlignment w:val="auto"/>
              <w:rPr>
                <w:rFonts w:ascii="Arial" w:hAnsi="Arial" w:cs="Arial"/>
                <w:sz w:val="24"/>
                <w:szCs w:val="24"/>
              </w:rPr>
            </w:pP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Obveze za primljene predujm.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253.100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469.600</w:t>
            </w:r>
          </w:p>
        </w:tc>
        <w:tc>
          <w:tcPr>
            <w:tcW w:w="0" w:type="auto"/>
            <w:vAlign w:val="center"/>
            <w:hideMark/>
          </w:tcPr>
          <w:p w:rsidRPr="00A301F3" w:rsidR="000339B1" w:rsidP="000339B1" w:rsidRDefault="000339B1">
            <w:pPr>
              <w:overflowPunct/>
              <w:autoSpaceDE/>
              <w:autoSpaceDN/>
              <w:adjustRightInd/>
              <w:textAlignment w:val="auto"/>
              <w:rPr>
                <w:rFonts w:ascii="Arial" w:hAnsi="Arial" w:cs="Arial"/>
                <w:sz w:val="24"/>
                <w:szCs w:val="24"/>
              </w:rPr>
            </w:pP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Obveze prema dobavlj.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99.864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208.227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257.248</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Obveze prema zaposlen.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81.425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38.531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460.066</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Obveze za poreze i dopr.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42.599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144.195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334.836</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UKUPNO PASIVA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373.962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1.122.250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1.636.015</w:t>
            </w:r>
          </w:p>
        </w:tc>
      </w:tr>
    </w:tbl>
    <w:p w:rsidRPr="000339B1" w:rsidR="000339B1" w:rsidP="000339B1" w:rsidRDefault="000339B1">
      <w:pPr>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tblGrid>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Troškovi zaposlenika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Amortizacija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14.844</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Ostali troškovi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Ispravak vrijednosti kratkotrajne imovine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Ostali poslovni rashodi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554.711</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FINANCIJSKI PRIHODI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FINANCIJSKI RASHODI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3.377</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lastRenderedPageBreak/>
              <w:t xml:space="preserve">UKUPNO PRIHODI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UKUPNO RASHODI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579.763</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 xml:space="preserve">Neto dobit/gubitak nakon oporezivanja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color w:val="000000"/>
                <w:sz w:val="24"/>
                <w:szCs w:val="24"/>
              </w:rPr>
              <w:t>-579.763</w:t>
            </w:r>
          </w:p>
        </w:tc>
      </w:tr>
    </w:tbl>
    <w:p w:rsidR="00A301F3" w:rsidP="000339B1" w:rsidRDefault="000339B1">
      <w:pPr>
        <w:overflowPunct/>
        <w:autoSpaceDE/>
        <w:autoSpaceDN/>
        <w:adjustRightInd/>
        <w:textAlignment w:val="auto"/>
        <w:rPr>
          <w:rFonts w:ascii="Arial" w:hAnsi="Arial" w:cs="Arial"/>
          <w:color w:val="000000"/>
          <w:sz w:val="24"/>
          <w:szCs w:val="24"/>
        </w:rPr>
      </w:pPr>
      <w:r w:rsidRPr="000339B1">
        <w:rPr>
          <w:rFonts w:ascii="Arial" w:hAnsi="Arial" w:cs="Arial"/>
          <w:color w:val="000000"/>
          <w:sz w:val="24"/>
          <w:szCs w:val="24"/>
        </w:rPr>
        <w:t>U 2022. godini, a prije otvaranja stečaja, dužnik nije ostvarivao prihod</w:t>
      </w:r>
      <w:r w:rsidR="00A301F3">
        <w:rPr>
          <w:rFonts w:ascii="Arial" w:hAnsi="Arial" w:cs="Arial"/>
          <w:color w:val="000000"/>
          <w:sz w:val="24"/>
          <w:szCs w:val="24"/>
        </w:rPr>
        <w:t xml:space="preserve">e, a navedene promjene uglavnom </w:t>
      </w:r>
      <w:r w:rsidRPr="000339B1">
        <w:rPr>
          <w:rFonts w:ascii="Arial" w:hAnsi="Arial" w:cs="Arial"/>
          <w:color w:val="000000"/>
          <w:sz w:val="24"/>
          <w:szCs w:val="24"/>
        </w:rPr>
        <w:t>se odnose na uređenje očevidnika knjigovodstvenih podataka sa st</w:t>
      </w:r>
      <w:r w:rsidR="00A301F3">
        <w:rPr>
          <w:rFonts w:ascii="Arial" w:hAnsi="Arial" w:cs="Arial"/>
          <w:color w:val="000000"/>
          <w:sz w:val="24"/>
          <w:szCs w:val="24"/>
        </w:rPr>
        <w:t xml:space="preserve">varnim stanjem, sve u cilju što </w:t>
      </w:r>
      <w:r w:rsidRPr="000339B1">
        <w:rPr>
          <w:rFonts w:ascii="Arial" w:hAnsi="Arial" w:cs="Arial"/>
          <w:color w:val="000000"/>
          <w:sz w:val="24"/>
          <w:szCs w:val="24"/>
        </w:rPr>
        <w:t>istinitijeg prikaza stvarne vrijednosti imovine stečajnog dužnika.</w:t>
      </w:r>
    </w:p>
    <w:p w:rsidRPr="00A301F3"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color w:val="000000"/>
          <w:sz w:val="24"/>
          <w:szCs w:val="24"/>
        </w:rPr>
        <w:br/>
      </w:r>
      <w:r w:rsidRPr="00A301F3">
        <w:rPr>
          <w:rFonts w:ascii="Arial" w:hAnsi="Arial" w:cs="Arial"/>
          <w:bCs/>
          <w:iCs/>
          <w:color w:val="000000"/>
          <w:sz w:val="24"/>
          <w:szCs w:val="24"/>
        </w:rPr>
        <w:t>5.2. Početna Bilanca stečajnog dužnika - pregled imovin</w:t>
      </w:r>
      <w:r w:rsidRPr="00A301F3" w:rsidR="00A301F3">
        <w:rPr>
          <w:rFonts w:ascii="Arial" w:hAnsi="Arial" w:cs="Arial"/>
          <w:bCs/>
          <w:iCs/>
          <w:color w:val="000000"/>
          <w:sz w:val="24"/>
          <w:szCs w:val="24"/>
        </w:rPr>
        <w:t xml:space="preserve">e i obveza stečajnog dužnika na </w:t>
      </w:r>
      <w:r w:rsidRPr="00A301F3">
        <w:rPr>
          <w:rFonts w:ascii="Arial" w:hAnsi="Arial" w:cs="Arial"/>
          <w:bCs/>
          <w:iCs/>
          <w:color w:val="000000"/>
          <w:sz w:val="24"/>
          <w:szCs w:val="24"/>
        </w:rPr>
        <w:t>dan 03.05.2022. godine</w:t>
      </w:r>
      <w:r w:rsidRPr="00A301F3">
        <w:rPr>
          <w:rFonts w:ascii="Arial" w:hAnsi="Arial" w:cs="Arial"/>
          <w:bCs/>
          <w:iCs/>
          <w:color w:val="000000"/>
          <w:sz w:val="24"/>
          <w:szCs w:val="24"/>
        </w:rPr>
        <w:br/>
        <w:t>iznosi u kn</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tblGrid>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
                <w:iCs/>
                <w:color w:val="000000"/>
                <w:sz w:val="24"/>
                <w:szCs w:val="24"/>
              </w:rPr>
              <w:t xml:space="preserve">Dugotrajna imovina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Nematerijalna imovina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Materijalna imovina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Dugotrajna financijska imovina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Potraživanja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
                <w:iCs/>
                <w:color w:val="000000"/>
                <w:sz w:val="24"/>
                <w:szCs w:val="24"/>
              </w:rPr>
              <w:t xml:space="preserve">Kratkotrajna imovina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
                <w:iCs/>
                <w:color w:val="000000"/>
                <w:sz w:val="24"/>
                <w:szCs w:val="24"/>
              </w:rPr>
              <w:t>128.395</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Zalihe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128.395</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Potraživanja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Novac i ekvivalent novca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
                <w:iCs/>
                <w:color w:val="000000"/>
                <w:sz w:val="24"/>
                <w:szCs w:val="24"/>
              </w:rPr>
              <w:t xml:space="preserve">UKUPNO AKTIVA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
                <w:iCs/>
                <w:color w:val="000000"/>
                <w:sz w:val="24"/>
                <w:szCs w:val="24"/>
              </w:rPr>
              <w:t>128.395</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
                <w:iCs/>
                <w:color w:val="000000"/>
                <w:sz w:val="24"/>
                <w:szCs w:val="24"/>
              </w:rPr>
              <w:t xml:space="preserve">Kapital i rezerve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
                <w:iCs/>
                <w:color w:val="000000"/>
                <w:sz w:val="24"/>
                <w:szCs w:val="24"/>
              </w:rPr>
              <w:t>-804.628</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Upisani kapital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12.000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Kapitalne rezerve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Preneseni gubitak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236.865</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Gubitak tekuće godine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579.763</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
                <w:iCs/>
                <w:color w:val="000000"/>
                <w:sz w:val="24"/>
                <w:szCs w:val="24"/>
              </w:rPr>
              <w:t xml:space="preserve">Ukupno dugoročne obveze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
                <w:iCs/>
                <w:color w:val="000000"/>
                <w:sz w:val="24"/>
                <w:szCs w:val="24"/>
              </w:rPr>
              <w:t>154.381</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Obveze prema leasing kući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154.381</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
                <w:iCs/>
                <w:color w:val="000000"/>
                <w:sz w:val="24"/>
                <w:szCs w:val="24"/>
              </w:rPr>
              <w:t xml:space="preserve">Ukupno kratkoročne obveze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
                <w:iCs/>
                <w:color w:val="000000"/>
                <w:sz w:val="24"/>
                <w:szCs w:val="24"/>
              </w:rPr>
              <w:t>778.642</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Obveze za zajmove, depozite i slično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80.000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Obveze prema kreditnim institucijama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Obveze prema dobavljačima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365.291</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lastRenderedPageBreak/>
              <w:t xml:space="preserve">Obveze prema zaposlenicima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Obveze za poreze i doprinose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333.351</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 xml:space="preserve">Ostale kratkoročne obveze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
                <w:iCs/>
                <w:color w:val="000000"/>
                <w:sz w:val="24"/>
                <w:szCs w:val="24"/>
              </w:rPr>
              <w:t>0</w:t>
            </w:r>
          </w:p>
        </w:tc>
      </w:tr>
      <w:tr w:rsidRPr="00A301F3"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
                <w:iCs/>
                <w:color w:val="000000"/>
                <w:sz w:val="24"/>
                <w:szCs w:val="24"/>
              </w:rPr>
              <w:t xml:space="preserve">UKUPNO PASIVA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
                <w:iCs/>
                <w:color w:val="000000"/>
                <w:sz w:val="24"/>
                <w:szCs w:val="24"/>
              </w:rPr>
              <w:t>128.395</w:t>
            </w:r>
          </w:p>
        </w:tc>
      </w:tr>
    </w:tbl>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sz w:val="24"/>
          <w:szCs w:val="24"/>
        </w:rPr>
        <w:br/>
      </w:r>
      <w:r w:rsidRPr="000339B1">
        <w:rPr>
          <w:rFonts w:ascii="Arial" w:hAnsi="Arial" w:cs="Arial"/>
          <w:color w:val="000000"/>
          <w:sz w:val="24"/>
          <w:szCs w:val="24"/>
        </w:rPr>
        <w:br/>
        <w:t>Detaljno obrazloženje knjigovodstvenog iskaza bilančnih pozicija prik</w:t>
      </w:r>
      <w:r w:rsidR="00A301F3">
        <w:rPr>
          <w:rFonts w:ascii="Arial" w:hAnsi="Arial" w:cs="Arial"/>
          <w:color w:val="000000"/>
          <w:sz w:val="24"/>
          <w:szCs w:val="24"/>
        </w:rPr>
        <w:t xml:space="preserve">azanih u bilanci Društva na dan </w:t>
      </w:r>
      <w:r w:rsidRPr="000339B1">
        <w:rPr>
          <w:rFonts w:ascii="Arial" w:hAnsi="Arial" w:cs="Arial"/>
          <w:color w:val="000000"/>
          <w:sz w:val="24"/>
          <w:szCs w:val="24"/>
        </w:rPr>
        <w:t>otvaranja stečajnog postupka dano je u nastavku.</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787"/>
        <w:gridCol w:w="4833"/>
      </w:tblGrid>
      <w:tr w:rsidRPr="00A301F3" w:rsidR="000339B1" w:rsidTr="000339B1">
        <w:tc>
          <w:tcPr>
            <w:tcW w:w="108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Cs/>
                <w:color w:val="000000"/>
                <w:sz w:val="24"/>
                <w:szCs w:val="24"/>
              </w:rPr>
              <w:t xml:space="preserve">5.3. </w:t>
            </w:r>
          </w:p>
        </w:tc>
        <w:tc>
          <w:tcPr>
            <w:tcW w:w="6492"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Cs/>
                <w:color w:val="000000"/>
                <w:sz w:val="24"/>
                <w:szCs w:val="24"/>
              </w:rPr>
              <w:t>Obrazloženja uz knjigovodstveni iskaz imovine</w:t>
            </w:r>
          </w:p>
        </w:tc>
      </w:tr>
      <w:tr w:rsidRPr="00A301F3" w:rsidR="000339B1" w:rsidTr="000339B1">
        <w:tc>
          <w:tcPr>
            <w:tcW w:w="660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color w:val="000000"/>
                <w:sz w:val="24"/>
                <w:szCs w:val="24"/>
              </w:rPr>
              <w:t>Na temelju podataka iz privremene bilance stanja per 3. svibnja 2022. godine društvo MACH GRADNJA</w:t>
            </w:r>
            <w:r w:rsidRPr="00A301F3">
              <w:rPr>
                <w:rFonts w:ascii="Arial" w:hAnsi="Arial" w:cs="Arial"/>
                <w:color w:val="000000"/>
                <w:sz w:val="24"/>
                <w:szCs w:val="24"/>
              </w:rPr>
              <w:br/>
              <w:t>d.o.o. u stečaju iz Zagreba iskazuje slijedeće predmete stečajne mase i njihove vrijednosti:</w:t>
            </w:r>
          </w:p>
        </w:tc>
        <w:tc>
          <w:tcPr>
            <w:tcW w:w="0" w:type="auto"/>
            <w:vAlign w:val="center"/>
            <w:hideMark/>
          </w:tcPr>
          <w:p w:rsidRPr="00A301F3" w:rsidR="000339B1" w:rsidP="000339B1" w:rsidRDefault="000339B1">
            <w:pPr>
              <w:overflowPunct/>
              <w:autoSpaceDE/>
              <w:autoSpaceDN/>
              <w:adjustRightInd/>
              <w:textAlignment w:val="auto"/>
              <w:rPr>
                <w:rFonts w:ascii="Arial" w:hAnsi="Arial" w:cs="Arial"/>
                <w:sz w:val="24"/>
                <w:szCs w:val="24"/>
              </w:rPr>
            </w:pPr>
          </w:p>
        </w:tc>
      </w:tr>
      <w:tr w:rsidRPr="00A301F3" w:rsidR="000339B1" w:rsidTr="000339B1">
        <w:tc>
          <w:tcPr>
            <w:tcW w:w="108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Cs/>
                <w:color w:val="000000"/>
                <w:sz w:val="24"/>
                <w:szCs w:val="24"/>
              </w:rPr>
              <w:t xml:space="preserve">I. Potraživanja </w:t>
            </w:r>
          </w:p>
        </w:tc>
        <w:tc>
          <w:tcPr>
            <w:tcW w:w="6492"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Cs/>
                <w:color w:val="000000"/>
                <w:sz w:val="24"/>
                <w:szCs w:val="24"/>
              </w:rPr>
              <w:t>0,00 kn</w:t>
            </w:r>
          </w:p>
        </w:tc>
      </w:tr>
    </w:tbl>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color w:val="000000"/>
          <w:sz w:val="24"/>
          <w:szCs w:val="24"/>
        </w:rPr>
        <w:t>U razdoblju od otvaranja stečajnog postupka do predaje ovog izvješća, s</w:t>
      </w:r>
      <w:r w:rsidR="00A301F3">
        <w:rPr>
          <w:rFonts w:ascii="Arial" w:hAnsi="Arial" w:cs="Arial"/>
          <w:color w:val="000000"/>
          <w:sz w:val="24"/>
          <w:szCs w:val="24"/>
        </w:rPr>
        <w:t xml:space="preserve">tupljeno je u kontakt s većinom </w:t>
      </w:r>
      <w:r w:rsidRPr="000339B1">
        <w:rPr>
          <w:rFonts w:ascii="Arial" w:hAnsi="Arial" w:cs="Arial"/>
          <w:color w:val="000000"/>
          <w:sz w:val="24"/>
          <w:szCs w:val="24"/>
        </w:rPr>
        <w:t>dužnikovih dužnika koji su kao takvi bili zabilježeni u poslovnim knjig</w:t>
      </w:r>
      <w:r w:rsidR="00A301F3">
        <w:rPr>
          <w:rFonts w:ascii="Arial" w:hAnsi="Arial" w:cs="Arial"/>
          <w:color w:val="000000"/>
          <w:sz w:val="24"/>
          <w:szCs w:val="24"/>
        </w:rPr>
        <w:t xml:space="preserve">ama na kraju 2021. godine, kako </w:t>
      </w:r>
      <w:r w:rsidRPr="000339B1">
        <w:rPr>
          <w:rFonts w:ascii="Arial" w:hAnsi="Arial" w:cs="Arial"/>
          <w:color w:val="000000"/>
          <w:sz w:val="24"/>
          <w:szCs w:val="24"/>
        </w:rPr>
        <w:t>pravnih, tako i fizičkih osoba, kojih je većina predočila kartice o nepostojan</w:t>
      </w:r>
      <w:r w:rsidR="00A301F3">
        <w:rPr>
          <w:rFonts w:ascii="Arial" w:hAnsi="Arial" w:cs="Arial"/>
          <w:color w:val="000000"/>
          <w:sz w:val="24"/>
          <w:szCs w:val="24"/>
        </w:rPr>
        <w:t xml:space="preserve">ju dugovanja, ili tvrdila da su </w:t>
      </w:r>
      <w:r w:rsidRPr="000339B1">
        <w:rPr>
          <w:rFonts w:ascii="Arial" w:hAnsi="Arial" w:cs="Arial"/>
          <w:color w:val="000000"/>
          <w:sz w:val="24"/>
          <w:szCs w:val="24"/>
        </w:rPr>
        <w:t>novac dali bivšem zakonskom zastupniku. Bivši zakonski zastupnik, s kojim sam naknadno stupila u</w:t>
      </w:r>
      <w:r w:rsidRPr="000339B1">
        <w:rPr>
          <w:rFonts w:ascii="Arial" w:hAnsi="Arial" w:cs="Arial"/>
          <w:color w:val="000000"/>
          <w:sz w:val="24"/>
          <w:szCs w:val="24"/>
        </w:rPr>
        <w:br/>
        <w:t>kontakt, izjavio je da ne postoje dugovanja od strane kupaca koja bi se</w:t>
      </w:r>
      <w:r w:rsidR="00A301F3">
        <w:rPr>
          <w:rFonts w:ascii="Arial" w:hAnsi="Arial" w:cs="Arial"/>
          <w:color w:val="000000"/>
          <w:sz w:val="24"/>
          <w:szCs w:val="24"/>
        </w:rPr>
        <w:t xml:space="preserve"> mogla naplatiti, a da stavke u </w:t>
      </w:r>
      <w:r w:rsidRPr="000339B1">
        <w:rPr>
          <w:rFonts w:ascii="Arial" w:hAnsi="Arial" w:cs="Arial"/>
          <w:color w:val="000000"/>
          <w:sz w:val="24"/>
          <w:szCs w:val="24"/>
        </w:rPr>
        <w:t>poslovnim knjigama nisu bile usklađene sa stvarnim stanjem.</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5412"/>
        <w:gridCol w:w="1656"/>
      </w:tblGrid>
      <w:tr w:rsidRPr="00A301F3" w:rsidR="000339B1" w:rsidTr="000339B1">
        <w:tc>
          <w:tcPr>
            <w:tcW w:w="5412"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Cs/>
                <w:color w:val="000000"/>
                <w:sz w:val="24"/>
                <w:szCs w:val="24"/>
              </w:rPr>
              <w:t xml:space="preserve">II. Dugotrajna imovina namijenjena prodaji </w:t>
            </w:r>
            <w:r w:rsidRPr="00A301F3">
              <w:rPr>
                <w:rFonts w:ascii="Arial" w:hAnsi="Arial" w:cs="Arial"/>
                <w:bCs/>
                <w:iCs/>
                <w:color w:val="000000"/>
                <w:sz w:val="24"/>
                <w:szCs w:val="24"/>
              </w:rPr>
              <w:br/>
            </w:r>
            <w:r w:rsidRPr="00A301F3">
              <w:rPr>
                <w:rFonts w:ascii="Arial" w:hAnsi="Arial" w:cs="Arial"/>
                <w:iCs/>
                <w:color w:val="000000"/>
                <w:sz w:val="24"/>
                <w:szCs w:val="24"/>
              </w:rPr>
              <w:t xml:space="preserve">- Građevinska oprema, čiju je tržišnu vrijednost potrebno procijeniti </w:t>
            </w:r>
          </w:p>
        </w:tc>
        <w:tc>
          <w:tcPr>
            <w:tcW w:w="1656"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Cs/>
                <w:color w:val="000000"/>
                <w:sz w:val="24"/>
                <w:szCs w:val="24"/>
              </w:rPr>
              <w:t>128.395,14 kn</w:t>
            </w:r>
            <w:r w:rsidRPr="00A301F3">
              <w:rPr>
                <w:rFonts w:ascii="Arial" w:hAnsi="Arial" w:cs="Arial"/>
                <w:bCs/>
                <w:iCs/>
                <w:color w:val="000000"/>
                <w:sz w:val="24"/>
                <w:szCs w:val="24"/>
              </w:rPr>
              <w:br/>
            </w:r>
            <w:r w:rsidRPr="00A301F3">
              <w:rPr>
                <w:rFonts w:ascii="Arial" w:hAnsi="Arial" w:cs="Arial"/>
                <w:iCs/>
                <w:color w:val="000000"/>
                <w:sz w:val="24"/>
                <w:szCs w:val="24"/>
              </w:rPr>
              <w:t>6.122,03 kn</w:t>
            </w:r>
          </w:p>
        </w:tc>
      </w:tr>
    </w:tbl>
    <w:p w:rsidRPr="000339B1" w:rsidR="000339B1" w:rsidP="000339B1" w:rsidRDefault="000339B1">
      <w:pPr>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820"/>
        <w:gridCol w:w="1418"/>
      </w:tblGrid>
      <w:tr w:rsidRPr="00A301F3" w:rsidR="000339B1" w:rsidTr="000339B1">
        <w:tc>
          <w:tcPr>
            <w:tcW w:w="582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Cs/>
                <w:color w:val="000000"/>
                <w:sz w:val="24"/>
                <w:szCs w:val="24"/>
              </w:rPr>
              <w:t xml:space="preserve">- Vozila iskazana knjigovodstveno, čiju je tržišnu vrijednost potrebno procijeniti </w:t>
            </w:r>
            <w:r w:rsidRPr="00A301F3">
              <w:rPr>
                <w:rFonts w:ascii="Arial" w:hAnsi="Arial" w:cs="Arial"/>
                <w:iCs/>
                <w:color w:val="000000"/>
                <w:sz w:val="24"/>
                <w:szCs w:val="24"/>
              </w:rPr>
              <w:br/>
            </w:r>
            <w:r w:rsidRPr="00A301F3">
              <w:rPr>
                <w:rFonts w:ascii="Arial" w:hAnsi="Arial" w:cs="Arial"/>
                <w:bCs/>
                <w:iCs/>
                <w:color w:val="000000"/>
                <w:sz w:val="24"/>
                <w:szCs w:val="24"/>
              </w:rPr>
              <w:t>III. Novac i ekvivalneti novca</w:t>
            </w:r>
            <w:r w:rsidRPr="00A301F3">
              <w:rPr>
                <w:rFonts w:ascii="Arial" w:hAnsi="Arial" w:cs="Arial"/>
                <w:bCs/>
                <w:iCs/>
                <w:color w:val="000000"/>
                <w:sz w:val="24"/>
                <w:szCs w:val="24"/>
              </w:rPr>
              <w:br/>
            </w:r>
            <w:r w:rsidRPr="00A301F3">
              <w:rPr>
                <w:rFonts w:ascii="Arial" w:hAnsi="Arial" w:cs="Arial"/>
                <w:iCs/>
                <w:color w:val="000000"/>
                <w:sz w:val="24"/>
                <w:szCs w:val="24"/>
              </w:rPr>
              <w:t xml:space="preserve">(sredstva na depozitu suda zaplijenjena od strane FINA-e) </w:t>
            </w:r>
          </w:p>
        </w:tc>
        <w:tc>
          <w:tcPr>
            <w:tcW w:w="1248"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Cs/>
                <w:color w:val="000000"/>
                <w:sz w:val="24"/>
                <w:szCs w:val="24"/>
              </w:rPr>
              <w:t>122.273,11 kn</w:t>
            </w:r>
          </w:p>
        </w:tc>
      </w:tr>
      <w:tr w:rsidRPr="00A301F3" w:rsidR="000339B1" w:rsidTr="000339B1">
        <w:tc>
          <w:tcPr>
            <w:tcW w:w="1248"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Cs/>
                <w:color w:val="000000"/>
                <w:sz w:val="24"/>
                <w:szCs w:val="24"/>
              </w:rPr>
              <w:t>5.000,00 kn</w:t>
            </w:r>
          </w:p>
        </w:tc>
        <w:tc>
          <w:tcPr>
            <w:tcW w:w="0" w:type="auto"/>
            <w:vAlign w:val="center"/>
            <w:hideMark/>
          </w:tcPr>
          <w:p w:rsidRPr="00A301F3" w:rsidR="000339B1" w:rsidP="000339B1" w:rsidRDefault="000339B1">
            <w:pPr>
              <w:overflowPunct/>
              <w:autoSpaceDE/>
              <w:autoSpaceDN/>
              <w:adjustRightInd/>
              <w:textAlignment w:val="auto"/>
              <w:rPr>
                <w:rFonts w:ascii="Arial" w:hAnsi="Arial" w:cs="Arial"/>
                <w:sz w:val="24"/>
                <w:szCs w:val="24"/>
              </w:rPr>
            </w:pPr>
          </w:p>
        </w:tc>
      </w:tr>
    </w:tbl>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color w:val="000000"/>
          <w:sz w:val="24"/>
          <w:szCs w:val="24"/>
        </w:rPr>
        <w:t>Iako se u obvezama navode obveze po osnovi financijskog leasinga vozila, ist</w:t>
      </w:r>
      <w:r w:rsidR="00A301F3">
        <w:rPr>
          <w:rFonts w:ascii="Arial" w:hAnsi="Arial" w:cs="Arial"/>
          <w:color w:val="000000"/>
          <w:sz w:val="24"/>
          <w:szCs w:val="24"/>
        </w:rPr>
        <w:t xml:space="preserve">a nisu zatečena u društvu, niti </w:t>
      </w:r>
      <w:r w:rsidRPr="000339B1">
        <w:rPr>
          <w:rFonts w:ascii="Arial" w:hAnsi="Arial" w:cs="Arial"/>
          <w:color w:val="000000"/>
          <w:sz w:val="24"/>
          <w:szCs w:val="24"/>
        </w:rPr>
        <w:t>je pristigla bilo kakva prijava tražbine ili obavijest o izlučnom pravu neke leasing kuće.</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712"/>
        <w:gridCol w:w="1418"/>
      </w:tblGrid>
      <w:tr w:rsidRPr="00A301F3" w:rsidR="000339B1" w:rsidTr="000339B1">
        <w:tc>
          <w:tcPr>
            <w:tcW w:w="5712"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Cs/>
                <w:color w:val="000000"/>
                <w:sz w:val="24"/>
                <w:szCs w:val="24"/>
              </w:rPr>
              <w:t xml:space="preserve">UKUPNA IMOVINA </w:t>
            </w:r>
            <w:r w:rsidRPr="00A301F3">
              <w:rPr>
                <w:rFonts w:ascii="Arial" w:hAnsi="Arial" w:cs="Arial"/>
                <w:bCs/>
                <w:iCs/>
                <w:color w:val="000000"/>
                <w:sz w:val="24"/>
                <w:szCs w:val="24"/>
              </w:rPr>
              <w:br/>
              <w:t>5.4. Obveze dužnika zabilježene na dan 3. svibnja 2022. godine</w:t>
            </w:r>
            <w:r w:rsidRPr="00A301F3">
              <w:rPr>
                <w:rFonts w:ascii="Arial" w:hAnsi="Arial" w:cs="Arial"/>
                <w:bCs/>
                <w:iCs/>
                <w:color w:val="000000"/>
                <w:sz w:val="24"/>
                <w:szCs w:val="24"/>
              </w:rPr>
              <w:br/>
            </w:r>
            <w:r w:rsidRPr="00A301F3">
              <w:rPr>
                <w:rFonts w:ascii="Arial" w:hAnsi="Arial" w:cs="Arial"/>
                <w:color w:val="000000"/>
                <w:sz w:val="24"/>
                <w:szCs w:val="24"/>
              </w:rPr>
              <w:t>Obveze Društva zabilježene u poslovnim knjigama raščlanjene su kako slijedi:</w:t>
            </w:r>
            <w:r w:rsidRPr="00A301F3">
              <w:rPr>
                <w:rFonts w:ascii="Arial" w:hAnsi="Arial" w:cs="Arial"/>
                <w:color w:val="000000"/>
                <w:sz w:val="24"/>
                <w:szCs w:val="24"/>
              </w:rPr>
              <w:br/>
            </w:r>
            <w:r w:rsidRPr="00A301F3">
              <w:rPr>
                <w:rFonts w:ascii="Arial" w:hAnsi="Arial" w:cs="Arial"/>
                <w:iCs/>
                <w:color w:val="000000"/>
                <w:sz w:val="24"/>
                <w:szCs w:val="24"/>
              </w:rPr>
              <w:t xml:space="preserve">- Obveze za financijske zajmove od pravnih i </w:t>
            </w:r>
            <w:r w:rsidRPr="00A301F3">
              <w:rPr>
                <w:rFonts w:ascii="Arial" w:hAnsi="Arial" w:cs="Arial"/>
                <w:iCs/>
                <w:color w:val="000000"/>
                <w:sz w:val="24"/>
                <w:szCs w:val="24"/>
              </w:rPr>
              <w:lastRenderedPageBreak/>
              <w:t xml:space="preserve">fizičkih osoba </w:t>
            </w:r>
          </w:p>
        </w:tc>
        <w:tc>
          <w:tcPr>
            <w:tcW w:w="138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bCs/>
                <w:iCs/>
                <w:color w:val="000000"/>
                <w:sz w:val="24"/>
                <w:szCs w:val="24"/>
              </w:rPr>
              <w:lastRenderedPageBreak/>
              <w:t>133.395,14 kn</w:t>
            </w:r>
          </w:p>
        </w:tc>
      </w:tr>
      <w:tr w:rsidRPr="00A301F3" w:rsidR="000339B1" w:rsidTr="000339B1">
        <w:tc>
          <w:tcPr>
            <w:tcW w:w="1380" w:type="dxa"/>
            <w:tcBorders>
              <w:top w:val="single" w:color="auto" w:sz="4" w:space="0"/>
              <w:left w:val="single" w:color="auto" w:sz="4" w:space="0"/>
              <w:bottom w:val="single" w:color="auto" w:sz="4" w:space="0"/>
              <w:right w:val="single" w:color="auto" w:sz="4" w:space="0"/>
            </w:tcBorders>
            <w:vAlign w:val="center"/>
            <w:hideMark/>
          </w:tcPr>
          <w:p w:rsidRPr="00A301F3" w:rsidR="000339B1" w:rsidP="000339B1" w:rsidRDefault="000339B1">
            <w:pPr>
              <w:overflowPunct/>
              <w:autoSpaceDE/>
              <w:autoSpaceDN/>
              <w:adjustRightInd/>
              <w:textAlignment w:val="auto"/>
              <w:rPr>
                <w:rFonts w:ascii="Arial" w:hAnsi="Arial" w:cs="Arial"/>
                <w:sz w:val="24"/>
                <w:szCs w:val="24"/>
              </w:rPr>
            </w:pPr>
            <w:r w:rsidRPr="00A301F3">
              <w:rPr>
                <w:rFonts w:ascii="Arial" w:hAnsi="Arial" w:cs="Arial"/>
                <w:iCs/>
                <w:color w:val="000000"/>
                <w:sz w:val="24"/>
                <w:szCs w:val="24"/>
              </w:rPr>
              <w:lastRenderedPageBreak/>
              <w:t>80.000,00 kn</w:t>
            </w:r>
          </w:p>
        </w:tc>
        <w:tc>
          <w:tcPr>
            <w:tcW w:w="0" w:type="auto"/>
            <w:vAlign w:val="center"/>
            <w:hideMark/>
          </w:tcPr>
          <w:p w:rsidRPr="00A301F3" w:rsidR="000339B1" w:rsidP="000339B1" w:rsidRDefault="000339B1">
            <w:pPr>
              <w:overflowPunct/>
              <w:autoSpaceDE/>
              <w:autoSpaceDN/>
              <w:adjustRightInd/>
              <w:textAlignment w:val="auto"/>
              <w:rPr>
                <w:rFonts w:ascii="Arial" w:hAnsi="Arial" w:cs="Arial"/>
                <w:sz w:val="24"/>
                <w:szCs w:val="24"/>
              </w:rPr>
            </w:pPr>
          </w:p>
        </w:tc>
      </w:tr>
    </w:tbl>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i/>
          <w:iCs/>
          <w:color w:val="000000"/>
          <w:sz w:val="24"/>
          <w:szCs w:val="24"/>
        </w:rPr>
        <w:t>- Obveze prema dobavljačima 365,291,34 kn</w:t>
      </w:r>
      <w:r w:rsidRPr="000339B1">
        <w:rPr>
          <w:rFonts w:ascii="Arial" w:hAnsi="Arial" w:cs="Arial"/>
          <w:i/>
          <w:iCs/>
          <w:color w:val="000000"/>
          <w:sz w:val="24"/>
          <w:szCs w:val="24"/>
        </w:rPr>
        <w:br/>
        <w:t>- Obveze prema zaposlenicima 24.066.480,00 kn</w:t>
      </w:r>
      <w:r w:rsidRPr="000339B1">
        <w:rPr>
          <w:rFonts w:ascii="Arial" w:hAnsi="Arial" w:cs="Arial"/>
          <w:i/>
          <w:iCs/>
          <w:color w:val="000000"/>
          <w:sz w:val="24"/>
          <w:szCs w:val="24"/>
        </w:rPr>
        <w:br/>
        <w:t>- Obveze za poreze, doprinose i slična davanja 333.350,77 kn</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4188"/>
        <w:gridCol w:w="2892"/>
      </w:tblGrid>
      <w:tr w:rsidRPr="0014395D" w:rsidR="000339B1" w:rsidTr="000339B1">
        <w:tc>
          <w:tcPr>
            <w:tcW w:w="4188"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iCs/>
                <w:color w:val="000000"/>
                <w:sz w:val="24"/>
                <w:szCs w:val="24"/>
              </w:rPr>
              <w:t xml:space="preserve">- Obveze po financijskom leasingu </w:t>
            </w:r>
            <w:r w:rsidRPr="0014395D">
              <w:rPr>
                <w:rFonts w:ascii="Arial" w:hAnsi="Arial" w:cs="Arial"/>
                <w:iCs/>
                <w:color w:val="000000"/>
                <w:sz w:val="24"/>
                <w:szCs w:val="24"/>
              </w:rPr>
              <w:br/>
            </w:r>
            <w:r w:rsidRPr="0014395D">
              <w:rPr>
                <w:rFonts w:ascii="Arial" w:hAnsi="Arial" w:cs="Arial"/>
                <w:bCs/>
                <w:iCs/>
                <w:color w:val="000000"/>
                <w:sz w:val="24"/>
                <w:szCs w:val="24"/>
              </w:rPr>
              <w:t xml:space="preserve">UKUPNE OBVEZE </w:t>
            </w:r>
          </w:p>
        </w:tc>
        <w:tc>
          <w:tcPr>
            <w:tcW w:w="2892"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iCs/>
                <w:color w:val="000000"/>
                <w:sz w:val="24"/>
                <w:szCs w:val="24"/>
              </w:rPr>
              <w:t>154.380,96 kn</w:t>
            </w:r>
            <w:r w:rsidRPr="0014395D">
              <w:rPr>
                <w:rFonts w:ascii="Arial" w:hAnsi="Arial" w:cs="Arial"/>
                <w:iCs/>
                <w:color w:val="000000"/>
                <w:sz w:val="24"/>
                <w:szCs w:val="24"/>
              </w:rPr>
              <w:br/>
            </w:r>
            <w:r w:rsidRPr="0014395D">
              <w:rPr>
                <w:rFonts w:ascii="Arial" w:hAnsi="Arial" w:cs="Arial"/>
                <w:bCs/>
                <w:iCs/>
                <w:color w:val="000000"/>
                <w:sz w:val="24"/>
                <w:szCs w:val="24"/>
              </w:rPr>
              <w:t>933.023,07 kn</w:t>
            </w:r>
          </w:p>
        </w:tc>
      </w:tr>
    </w:tbl>
    <w:p w:rsidRPr="000339B1" w:rsidR="000339B1" w:rsidP="000339B1" w:rsidRDefault="000339B1">
      <w:pPr>
        <w:overflowPunct/>
        <w:autoSpaceDE/>
        <w:autoSpaceDN/>
        <w:adjustRightInd/>
        <w:textAlignment w:val="auto"/>
        <w:rPr>
          <w:rFonts w:ascii="Arial" w:hAnsi="Arial" w:cs="Arial"/>
          <w:sz w:val="24"/>
          <w:szCs w:val="24"/>
        </w:rPr>
      </w:pPr>
      <w:r w:rsidRPr="000339B1">
        <w:rPr>
          <w:rFonts w:ascii="Arial" w:hAnsi="Arial" w:cs="Arial"/>
          <w:color w:val="000000"/>
          <w:sz w:val="24"/>
          <w:szCs w:val="24"/>
        </w:rPr>
        <w:t>Nakon utvrđenja stvarnih obveza prema vjerovnicima u stečajnom postupku, izvršit će se usklađenje</w:t>
      </w:r>
      <w:r w:rsidR="0014395D">
        <w:rPr>
          <w:rFonts w:ascii="Arial" w:hAnsi="Arial" w:cs="Arial"/>
          <w:color w:val="000000"/>
          <w:sz w:val="24"/>
          <w:szCs w:val="24"/>
        </w:rPr>
        <w:t xml:space="preserve"> </w:t>
      </w:r>
      <w:r w:rsidRPr="000339B1">
        <w:rPr>
          <w:rFonts w:ascii="Arial" w:hAnsi="Arial" w:cs="Arial"/>
          <w:color w:val="000000"/>
          <w:sz w:val="24"/>
          <w:szCs w:val="24"/>
        </w:rPr>
        <w:t>knjigovodstvene evidencije u tom dijelu.</w:t>
      </w:r>
      <w:r w:rsidRPr="000339B1">
        <w:rPr>
          <w:rFonts w:ascii="Arial" w:hAnsi="Arial" w:cs="Arial"/>
          <w:color w:val="000000"/>
          <w:sz w:val="24"/>
          <w:szCs w:val="24"/>
        </w:rPr>
        <w:br/>
      </w:r>
      <w:r w:rsidRPr="0014395D">
        <w:rPr>
          <w:rFonts w:ascii="Arial" w:hAnsi="Arial" w:cs="Arial"/>
          <w:bCs/>
          <w:iCs/>
          <w:color w:val="000000"/>
          <w:sz w:val="24"/>
          <w:szCs w:val="24"/>
        </w:rPr>
        <w:t>5.5. Zakupni odnosi</w:t>
      </w:r>
      <w:r w:rsidRPr="000339B1">
        <w:rPr>
          <w:rFonts w:ascii="Arial" w:hAnsi="Arial" w:cs="Arial"/>
          <w:b/>
          <w:bCs/>
          <w:i/>
          <w:iCs/>
          <w:color w:val="000000"/>
          <w:sz w:val="24"/>
          <w:szCs w:val="24"/>
        </w:rPr>
        <w:br/>
      </w:r>
      <w:r w:rsidRPr="000339B1">
        <w:rPr>
          <w:rFonts w:ascii="Arial" w:hAnsi="Arial" w:cs="Arial"/>
          <w:color w:val="000000"/>
          <w:sz w:val="24"/>
          <w:szCs w:val="24"/>
        </w:rPr>
        <w:t>U trenutku otvaranja stečajnog postupka dužnik nije imao skloplj</w:t>
      </w:r>
      <w:r w:rsidR="0014395D">
        <w:rPr>
          <w:rFonts w:ascii="Arial" w:hAnsi="Arial" w:cs="Arial"/>
          <w:color w:val="000000"/>
          <w:sz w:val="24"/>
          <w:szCs w:val="24"/>
        </w:rPr>
        <w:t xml:space="preserve">enih ugovora o zakupu, bilo kao </w:t>
      </w:r>
      <w:r w:rsidRPr="000339B1">
        <w:rPr>
          <w:rFonts w:ascii="Arial" w:hAnsi="Arial" w:cs="Arial"/>
          <w:color w:val="000000"/>
          <w:sz w:val="24"/>
          <w:szCs w:val="24"/>
        </w:rPr>
        <w:t>zakupoprimac ili zakupodavac.</w:t>
      </w:r>
      <w:r w:rsidRPr="000339B1">
        <w:rPr>
          <w:rFonts w:ascii="Arial" w:hAnsi="Arial" w:cs="Arial"/>
          <w:color w:val="000000"/>
          <w:sz w:val="24"/>
          <w:szCs w:val="24"/>
        </w:rPr>
        <w:br/>
        <w:t>U razdoblju od otvaranja stečajnog postupka a do skupštine vjerovnika, j</w:t>
      </w:r>
      <w:r w:rsidR="0014395D">
        <w:rPr>
          <w:rFonts w:ascii="Arial" w:hAnsi="Arial" w:cs="Arial"/>
          <w:color w:val="000000"/>
          <w:sz w:val="24"/>
          <w:szCs w:val="24"/>
        </w:rPr>
        <w:t xml:space="preserve">edino vozilo koje sam zatekla u </w:t>
      </w:r>
      <w:r w:rsidRPr="000339B1">
        <w:rPr>
          <w:rFonts w:ascii="Arial" w:hAnsi="Arial" w:cs="Arial"/>
          <w:color w:val="000000"/>
          <w:sz w:val="24"/>
          <w:szCs w:val="24"/>
        </w:rPr>
        <w:t>posjedu bivšeg zakonskog zastupnika dano je u zakup Adamu Zavaliću iz Zagreba, dijelom k</w:t>
      </w:r>
      <w:r w:rsidR="0014395D">
        <w:rPr>
          <w:rFonts w:ascii="Arial" w:hAnsi="Arial" w:cs="Arial"/>
          <w:color w:val="000000"/>
          <w:sz w:val="24"/>
          <w:szCs w:val="24"/>
        </w:rPr>
        <w:t xml:space="preserve">ako bi se </w:t>
      </w:r>
      <w:r w:rsidRPr="000339B1">
        <w:rPr>
          <w:rFonts w:ascii="Arial" w:hAnsi="Arial" w:cs="Arial"/>
          <w:color w:val="000000"/>
          <w:sz w:val="24"/>
          <w:szCs w:val="24"/>
        </w:rPr>
        <w:t>izbjegli troškovi čuvanja vozila do prodaje, a dijelom radi pokrića dij</w:t>
      </w:r>
      <w:r w:rsidR="0014395D">
        <w:rPr>
          <w:rFonts w:ascii="Arial" w:hAnsi="Arial" w:cs="Arial"/>
          <w:color w:val="000000"/>
          <w:sz w:val="24"/>
          <w:szCs w:val="24"/>
        </w:rPr>
        <w:t xml:space="preserve">ela troškova stečajnog postupka </w:t>
      </w:r>
      <w:r w:rsidRPr="000339B1">
        <w:rPr>
          <w:rFonts w:ascii="Arial" w:hAnsi="Arial" w:cs="Arial"/>
          <w:color w:val="000000"/>
          <w:sz w:val="24"/>
          <w:szCs w:val="24"/>
        </w:rPr>
        <w:t>dobivenom zakupninom.</w:t>
      </w:r>
      <w:r w:rsidRPr="000339B1">
        <w:rPr>
          <w:rFonts w:ascii="Arial" w:hAnsi="Arial" w:cs="Arial"/>
          <w:color w:val="000000"/>
          <w:sz w:val="24"/>
          <w:szCs w:val="24"/>
        </w:rPr>
        <w:br/>
      </w:r>
      <w:r w:rsidRPr="0014395D">
        <w:rPr>
          <w:rFonts w:ascii="Arial" w:hAnsi="Arial" w:cs="Arial"/>
          <w:bCs/>
          <w:iCs/>
          <w:color w:val="000000"/>
          <w:sz w:val="24"/>
          <w:szCs w:val="24"/>
        </w:rPr>
        <w:t>5.6. Podaci o sudskim postupcima</w:t>
      </w:r>
      <w:r w:rsidRPr="000339B1">
        <w:rPr>
          <w:rFonts w:ascii="Arial" w:hAnsi="Arial" w:cs="Arial"/>
          <w:b/>
          <w:bCs/>
          <w:i/>
          <w:iCs/>
          <w:color w:val="000000"/>
          <w:sz w:val="24"/>
          <w:szCs w:val="24"/>
        </w:rPr>
        <w:br/>
      </w:r>
      <w:r w:rsidRPr="000339B1">
        <w:rPr>
          <w:rFonts w:ascii="Arial" w:hAnsi="Arial" w:cs="Arial"/>
          <w:color w:val="000000"/>
          <w:sz w:val="24"/>
          <w:szCs w:val="24"/>
        </w:rPr>
        <w:t xml:space="preserve">Protiv dužnika MACH GRADNJA D.O.O. u stečaju vode se četiri ovršna postupka, od kojih </w:t>
      </w:r>
      <w:r w:rsidR="0014395D">
        <w:rPr>
          <w:rFonts w:ascii="Arial" w:hAnsi="Arial" w:cs="Arial"/>
          <w:color w:val="000000"/>
          <w:sz w:val="24"/>
          <w:szCs w:val="24"/>
        </w:rPr>
        <w:t xml:space="preserve">su dva pokrenuta </w:t>
      </w:r>
      <w:r w:rsidRPr="000339B1">
        <w:rPr>
          <w:rFonts w:ascii="Arial" w:hAnsi="Arial" w:cs="Arial"/>
          <w:color w:val="000000"/>
          <w:sz w:val="24"/>
          <w:szCs w:val="24"/>
        </w:rPr>
        <w:t>nakon otvaranja stečajnog postupka. Sporovi su tablično iskazani u nastavku:</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gridCol w:w="2400"/>
        <w:gridCol w:w="2400"/>
        <w:gridCol w:w="2400"/>
      </w:tblGrid>
      <w:tr w:rsidRPr="0014395D"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bCs/>
                <w:color w:val="4E4E4E"/>
                <w:sz w:val="24"/>
                <w:szCs w:val="24"/>
              </w:rPr>
              <w:t xml:space="preserve">Sud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bCs/>
                <w:color w:val="4E4E4E"/>
                <w:sz w:val="24"/>
                <w:szCs w:val="24"/>
              </w:rPr>
              <w:t xml:space="preserve">Predmet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bCs/>
                <w:color w:val="000000"/>
                <w:sz w:val="24"/>
                <w:szCs w:val="24"/>
              </w:rPr>
              <w:t xml:space="preserve">Pravna stvar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bCs/>
                <w:color w:val="000000"/>
                <w:sz w:val="24"/>
                <w:szCs w:val="24"/>
              </w:rPr>
              <w:t xml:space="preserve">Stranke u postupku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bCs/>
                <w:color w:val="4E4E4E"/>
                <w:sz w:val="24"/>
                <w:szCs w:val="24"/>
              </w:rPr>
              <w:t xml:space="preserve">Status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bCs/>
                <w:color w:val="4E4E4E"/>
                <w:sz w:val="24"/>
                <w:szCs w:val="24"/>
              </w:rPr>
              <w:t>Napomena</w:t>
            </w:r>
          </w:p>
        </w:tc>
      </w:tr>
      <w:tr w:rsidRPr="0014395D"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4E4E4E"/>
                <w:sz w:val="24"/>
                <w:szCs w:val="24"/>
              </w:rPr>
              <w:t>Općinski</w:t>
            </w:r>
            <w:r w:rsidRPr="0014395D">
              <w:rPr>
                <w:rFonts w:ascii="Arial" w:hAnsi="Arial" w:cs="Arial"/>
                <w:color w:val="4E4E4E"/>
                <w:sz w:val="24"/>
                <w:szCs w:val="24"/>
              </w:rPr>
              <w:br/>
              <w:t>građanski</w:t>
            </w:r>
            <w:r w:rsidRPr="0014395D">
              <w:rPr>
                <w:rFonts w:ascii="Arial" w:hAnsi="Arial" w:cs="Arial"/>
                <w:color w:val="4E4E4E"/>
                <w:sz w:val="24"/>
                <w:szCs w:val="24"/>
              </w:rPr>
              <w:br/>
              <w:t>sud u</w:t>
            </w:r>
            <w:r w:rsidRPr="0014395D">
              <w:rPr>
                <w:rFonts w:ascii="Arial" w:hAnsi="Arial" w:cs="Arial"/>
                <w:color w:val="4E4E4E"/>
                <w:sz w:val="24"/>
                <w:szCs w:val="24"/>
              </w:rPr>
              <w:br/>
              <w:t>Zagrebu</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4E4E4E"/>
                <w:sz w:val="24"/>
                <w:szCs w:val="24"/>
              </w:rPr>
              <w:t>Ovrv-</w:t>
            </w:r>
            <w:r w:rsidRPr="0014395D">
              <w:rPr>
                <w:rFonts w:ascii="Arial" w:hAnsi="Arial" w:cs="Arial"/>
                <w:color w:val="4E4E4E"/>
                <w:sz w:val="24"/>
                <w:szCs w:val="24"/>
              </w:rPr>
              <w:br/>
              <w:t>87110/2022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000000"/>
                <w:sz w:val="24"/>
                <w:szCs w:val="24"/>
              </w:rPr>
              <w:t>ovrha na</w:t>
            </w:r>
            <w:r w:rsidRPr="0014395D">
              <w:rPr>
                <w:rFonts w:ascii="Arial" w:hAnsi="Arial" w:cs="Arial"/>
                <w:color w:val="000000"/>
                <w:sz w:val="24"/>
                <w:szCs w:val="24"/>
              </w:rPr>
              <w:br/>
              <w:t>temelju</w:t>
            </w:r>
            <w:r w:rsidRPr="0014395D">
              <w:rPr>
                <w:rFonts w:ascii="Arial" w:hAnsi="Arial" w:cs="Arial"/>
                <w:color w:val="000000"/>
                <w:sz w:val="24"/>
                <w:szCs w:val="24"/>
              </w:rPr>
              <w:br/>
              <w:t>vjerodostojne</w:t>
            </w:r>
            <w:r w:rsidRPr="0014395D">
              <w:rPr>
                <w:rFonts w:ascii="Arial" w:hAnsi="Arial" w:cs="Arial"/>
                <w:color w:val="000000"/>
                <w:sz w:val="24"/>
                <w:szCs w:val="24"/>
              </w:rPr>
              <w:br/>
              <w:t>isprave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000000"/>
                <w:sz w:val="24"/>
                <w:szCs w:val="24"/>
              </w:rPr>
              <w:t>1 Ovrhovoditelj: AUTO FELPER</w:t>
            </w:r>
            <w:r w:rsidRPr="0014395D">
              <w:rPr>
                <w:rFonts w:ascii="Arial" w:hAnsi="Arial" w:cs="Arial"/>
                <w:color w:val="000000"/>
                <w:sz w:val="24"/>
                <w:szCs w:val="24"/>
              </w:rPr>
              <w:br/>
              <w:t>d.o.o.</w:t>
            </w:r>
            <w:r w:rsidRPr="0014395D">
              <w:rPr>
                <w:rFonts w:ascii="Arial" w:hAnsi="Arial" w:cs="Arial"/>
                <w:color w:val="000000"/>
                <w:sz w:val="24"/>
                <w:szCs w:val="24"/>
              </w:rPr>
              <w:br/>
              <w:t>1 Ovršenik: MACH gradnja d.o.o.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4E4E4E"/>
                <w:sz w:val="24"/>
                <w:szCs w:val="24"/>
              </w:rPr>
              <w:t xml:space="preserve">u radu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4E4E4E"/>
                <w:sz w:val="24"/>
                <w:szCs w:val="24"/>
              </w:rPr>
              <w:t>03.08.22.podnesen</w:t>
            </w:r>
            <w:r w:rsidRPr="0014395D">
              <w:rPr>
                <w:rFonts w:ascii="Arial" w:hAnsi="Arial" w:cs="Arial"/>
                <w:color w:val="4E4E4E"/>
                <w:sz w:val="24"/>
                <w:szCs w:val="24"/>
              </w:rPr>
              <w:br/>
              <w:t>prijedlog za ovrhu</w:t>
            </w:r>
          </w:p>
        </w:tc>
      </w:tr>
      <w:tr w:rsidRPr="0014395D"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000000"/>
                <w:sz w:val="24"/>
                <w:szCs w:val="24"/>
              </w:rPr>
              <w:t>Općinski</w:t>
            </w:r>
            <w:r w:rsidRPr="0014395D">
              <w:rPr>
                <w:rFonts w:ascii="Arial" w:hAnsi="Arial" w:cs="Arial"/>
                <w:color w:val="000000"/>
                <w:sz w:val="24"/>
                <w:szCs w:val="24"/>
              </w:rPr>
              <w:br/>
              <w:t>građanski</w:t>
            </w:r>
            <w:r w:rsidRPr="0014395D">
              <w:rPr>
                <w:rFonts w:ascii="Arial" w:hAnsi="Arial" w:cs="Arial"/>
                <w:color w:val="000000"/>
                <w:sz w:val="24"/>
                <w:szCs w:val="24"/>
              </w:rPr>
              <w:br/>
              <w:t>sud u</w:t>
            </w:r>
            <w:r w:rsidRPr="0014395D">
              <w:rPr>
                <w:rFonts w:ascii="Arial" w:hAnsi="Arial" w:cs="Arial"/>
                <w:color w:val="000000"/>
                <w:sz w:val="24"/>
                <w:szCs w:val="24"/>
              </w:rPr>
              <w:br/>
              <w:t>Zagrebu</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4E4E4E"/>
                <w:sz w:val="24"/>
                <w:szCs w:val="24"/>
              </w:rPr>
              <w:t>Ovrv-</w:t>
            </w:r>
            <w:r w:rsidRPr="0014395D">
              <w:rPr>
                <w:rFonts w:ascii="Arial" w:hAnsi="Arial" w:cs="Arial"/>
                <w:color w:val="4E4E4E"/>
                <w:sz w:val="24"/>
                <w:szCs w:val="24"/>
              </w:rPr>
              <w:br/>
              <w:t>76994/2022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000000"/>
                <w:sz w:val="24"/>
                <w:szCs w:val="24"/>
              </w:rPr>
              <w:t>ovrha na</w:t>
            </w:r>
            <w:r w:rsidRPr="0014395D">
              <w:rPr>
                <w:rFonts w:ascii="Arial" w:hAnsi="Arial" w:cs="Arial"/>
                <w:color w:val="000000"/>
                <w:sz w:val="24"/>
                <w:szCs w:val="24"/>
              </w:rPr>
              <w:br/>
              <w:t>temelju</w:t>
            </w:r>
            <w:r w:rsidRPr="0014395D">
              <w:rPr>
                <w:rFonts w:ascii="Arial" w:hAnsi="Arial" w:cs="Arial"/>
                <w:color w:val="000000"/>
                <w:sz w:val="24"/>
                <w:szCs w:val="24"/>
              </w:rPr>
              <w:br/>
              <w:t>vjerodostojne</w:t>
            </w:r>
            <w:r w:rsidRPr="0014395D">
              <w:rPr>
                <w:rFonts w:ascii="Arial" w:hAnsi="Arial" w:cs="Arial"/>
                <w:color w:val="000000"/>
                <w:sz w:val="24"/>
                <w:szCs w:val="24"/>
              </w:rPr>
              <w:br/>
              <w:t>isprave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000000"/>
                <w:sz w:val="24"/>
                <w:szCs w:val="24"/>
              </w:rPr>
              <w:t>1 Ovrhovoditelj: ZAGREBAČKI</w:t>
            </w:r>
            <w:r w:rsidRPr="0014395D">
              <w:rPr>
                <w:rFonts w:ascii="Arial" w:hAnsi="Arial" w:cs="Arial"/>
                <w:color w:val="000000"/>
                <w:sz w:val="24"/>
                <w:szCs w:val="24"/>
              </w:rPr>
              <w:br/>
              <w:t>HOLDING d.o.o. - PODRUŽNICA</w:t>
            </w:r>
            <w:r w:rsidRPr="0014395D">
              <w:rPr>
                <w:rFonts w:ascii="Arial" w:hAnsi="Arial" w:cs="Arial"/>
                <w:color w:val="000000"/>
                <w:sz w:val="24"/>
                <w:szCs w:val="24"/>
              </w:rPr>
              <w:br/>
              <w:t>ZAGREBPARKING</w:t>
            </w:r>
            <w:r w:rsidRPr="0014395D">
              <w:rPr>
                <w:rFonts w:ascii="Arial" w:hAnsi="Arial" w:cs="Arial"/>
                <w:color w:val="000000"/>
                <w:sz w:val="24"/>
                <w:szCs w:val="24"/>
              </w:rPr>
              <w:br/>
              <w:t>1 Ovršenik: MACH gradnja d.o.o.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4E4E4E"/>
                <w:sz w:val="24"/>
                <w:szCs w:val="24"/>
              </w:rPr>
              <w:t xml:space="preserve">u radu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4E4E4E"/>
                <w:sz w:val="24"/>
                <w:szCs w:val="24"/>
              </w:rPr>
              <w:t>11.07.22. podnesen</w:t>
            </w:r>
            <w:r w:rsidRPr="0014395D">
              <w:rPr>
                <w:rFonts w:ascii="Arial" w:hAnsi="Arial" w:cs="Arial"/>
                <w:color w:val="4E4E4E"/>
                <w:sz w:val="24"/>
                <w:szCs w:val="24"/>
              </w:rPr>
              <w:br/>
              <w:t>prijedlog za ovrhu</w:t>
            </w:r>
          </w:p>
        </w:tc>
      </w:tr>
      <w:tr w:rsidRPr="0014395D"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000000"/>
                <w:sz w:val="24"/>
                <w:szCs w:val="24"/>
              </w:rPr>
              <w:t>Općinski</w:t>
            </w:r>
            <w:r w:rsidRPr="0014395D">
              <w:rPr>
                <w:rFonts w:ascii="Arial" w:hAnsi="Arial" w:cs="Arial"/>
                <w:color w:val="000000"/>
                <w:sz w:val="24"/>
                <w:szCs w:val="24"/>
              </w:rPr>
              <w:br/>
              <w:t>građanski</w:t>
            </w:r>
            <w:r w:rsidRPr="0014395D">
              <w:rPr>
                <w:rFonts w:ascii="Arial" w:hAnsi="Arial" w:cs="Arial"/>
                <w:color w:val="000000"/>
                <w:sz w:val="24"/>
                <w:szCs w:val="24"/>
              </w:rPr>
              <w:br/>
              <w:t>sud u</w:t>
            </w:r>
            <w:r w:rsidRPr="0014395D">
              <w:rPr>
                <w:rFonts w:ascii="Arial" w:hAnsi="Arial" w:cs="Arial"/>
                <w:color w:val="000000"/>
                <w:sz w:val="24"/>
                <w:szCs w:val="24"/>
              </w:rPr>
              <w:br/>
              <w:t>Zagrebu</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4E4E4E"/>
                <w:sz w:val="24"/>
                <w:szCs w:val="24"/>
              </w:rPr>
              <w:t>Ovrv-</w:t>
            </w:r>
            <w:r w:rsidRPr="0014395D">
              <w:rPr>
                <w:rFonts w:ascii="Arial" w:hAnsi="Arial" w:cs="Arial"/>
                <w:color w:val="4E4E4E"/>
                <w:sz w:val="24"/>
                <w:szCs w:val="24"/>
              </w:rPr>
              <w:br/>
              <w:t>29742/2022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000000"/>
                <w:sz w:val="24"/>
                <w:szCs w:val="24"/>
              </w:rPr>
              <w:t>ovrha na</w:t>
            </w:r>
            <w:r w:rsidRPr="0014395D">
              <w:rPr>
                <w:rFonts w:ascii="Arial" w:hAnsi="Arial" w:cs="Arial"/>
                <w:color w:val="000000"/>
                <w:sz w:val="24"/>
                <w:szCs w:val="24"/>
              </w:rPr>
              <w:br/>
              <w:t>novčanoj</w:t>
            </w:r>
            <w:r w:rsidRPr="0014395D">
              <w:rPr>
                <w:rFonts w:ascii="Arial" w:hAnsi="Arial" w:cs="Arial"/>
                <w:color w:val="000000"/>
                <w:sz w:val="24"/>
                <w:szCs w:val="24"/>
              </w:rPr>
              <w:br/>
              <w:t>tražbini</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000000"/>
                <w:sz w:val="24"/>
                <w:szCs w:val="24"/>
              </w:rPr>
              <w:t>1 Ovrhovoditelj: AUTO FELPER</w:t>
            </w:r>
            <w:r w:rsidRPr="0014395D">
              <w:rPr>
                <w:rFonts w:ascii="Arial" w:hAnsi="Arial" w:cs="Arial"/>
                <w:color w:val="000000"/>
                <w:sz w:val="24"/>
                <w:szCs w:val="24"/>
              </w:rPr>
              <w:br/>
              <w:t>d.o.o.</w:t>
            </w:r>
            <w:r w:rsidRPr="0014395D">
              <w:rPr>
                <w:rFonts w:ascii="Arial" w:hAnsi="Arial" w:cs="Arial"/>
                <w:color w:val="000000"/>
                <w:sz w:val="24"/>
                <w:szCs w:val="24"/>
              </w:rPr>
              <w:br/>
              <w:t>1 Ovršenik: MACH gradnja d.o.o.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4E4E4E"/>
                <w:sz w:val="24"/>
                <w:szCs w:val="24"/>
              </w:rPr>
              <w:t xml:space="preserve">u radu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4E4E4E"/>
                <w:sz w:val="24"/>
                <w:szCs w:val="24"/>
              </w:rPr>
              <w:t>03.03.22. podnesen</w:t>
            </w:r>
            <w:r w:rsidRPr="0014395D">
              <w:rPr>
                <w:rFonts w:ascii="Arial" w:hAnsi="Arial" w:cs="Arial"/>
                <w:color w:val="4E4E4E"/>
                <w:sz w:val="24"/>
                <w:szCs w:val="24"/>
              </w:rPr>
              <w:br/>
              <w:t>prijedlog za ovrhu</w:t>
            </w:r>
          </w:p>
        </w:tc>
      </w:tr>
      <w:tr w:rsidRPr="0014395D" w:rsidR="000339B1" w:rsidTr="000339B1">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000000"/>
                <w:sz w:val="24"/>
                <w:szCs w:val="24"/>
              </w:rPr>
              <w:t>Općinski</w:t>
            </w:r>
            <w:r w:rsidRPr="0014395D">
              <w:rPr>
                <w:rFonts w:ascii="Arial" w:hAnsi="Arial" w:cs="Arial"/>
                <w:color w:val="000000"/>
                <w:sz w:val="24"/>
                <w:szCs w:val="24"/>
              </w:rPr>
              <w:br/>
              <w:t>građanski</w:t>
            </w:r>
            <w:r w:rsidRPr="0014395D">
              <w:rPr>
                <w:rFonts w:ascii="Arial" w:hAnsi="Arial" w:cs="Arial"/>
                <w:color w:val="000000"/>
                <w:sz w:val="24"/>
                <w:szCs w:val="24"/>
              </w:rPr>
              <w:br/>
              <w:t>sud u</w:t>
            </w:r>
            <w:r w:rsidRPr="0014395D">
              <w:rPr>
                <w:rFonts w:ascii="Arial" w:hAnsi="Arial" w:cs="Arial"/>
                <w:color w:val="000000"/>
                <w:sz w:val="24"/>
                <w:szCs w:val="24"/>
              </w:rPr>
              <w:br/>
              <w:t>Zagrebu</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4E4E4E"/>
                <w:sz w:val="24"/>
                <w:szCs w:val="24"/>
              </w:rPr>
              <w:t>Ovrv-</w:t>
            </w:r>
            <w:r w:rsidRPr="0014395D">
              <w:rPr>
                <w:rFonts w:ascii="Arial" w:hAnsi="Arial" w:cs="Arial"/>
                <w:color w:val="4E4E4E"/>
                <w:sz w:val="24"/>
                <w:szCs w:val="24"/>
              </w:rPr>
              <w:br/>
              <w:t>9983/2021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000000"/>
                <w:sz w:val="24"/>
                <w:szCs w:val="24"/>
              </w:rPr>
              <w:t>ovrha na</w:t>
            </w:r>
            <w:r w:rsidRPr="0014395D">
              <w:rPr>
                <w:rFonts w:ascii="Arial" w:hAnsi="Arial" w:cs="Arial"/>
                <w:color w:val="000000"/>
                <w:sz w:val="24"/>
                <w:szCs w:val="24"/>
              </w:rPr>
              <w:br/>
              <w:t>novčanoj</w:t>
            </w:r>
            <w:r w:rsidRPr="0014395D">
              <w:rPr>
                <w:rFonts w:ascii="Arial" w:hAnsi="Arial" w:cs="Arial"/>
                <w:color w:val="000000"/>
                <w:sz w:val="24"/>
                <w:szCs w:val="24"/>
              </w:rPr>
              <w:br/>
              <w:t>tražbini</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000000"/>
                <w:sz w:val="24"/>
                <w:szCs w:val="24"/>
              </w:rPr>
              <w:t>1 Ovrhovoditelj: LORENČIĆ-</w:t>
            </w:r>
            <w:r w:rsidRPr="0014395D">
              <w:rPr>
                <w:rFonts w:ascii="Arial" w:hAnsi="Arial" w:cs="Arial"/>
                <w:color w:val="000000"/>
                <w:sz w:val="24"/>
                <w:szCs w:val="24"/>
              </w:rPr>
              <w:br/>
              <w:t>CROATIA d.o.o.</w:t>
            </w:r>
            <w:r w:rsidRPr="0014395D">
              <w:rPr>
                <w:rFonts w:ascii="Arial" w:hAnsi="Arial" w:cs="Arial"/>
                <w:color w:val="000000"/>
                <w:sz w:val="24"/>
                <w:szCs w:val="24"/>
              </w:rPr>
              <w:br/>
              <w:t>1 Ovršenik: MACH gradnja d.o.o.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4E4E4E"/>
                <w:sz w:val="24"/>
                <w:szCs w:val="24"/>
              </w:rPr>
              <w:t xml:space="preserve">u radu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14395D" w:rsidR="000339B1" w:rsidP="000339B1" w:rsidRDefault="000339B1">
            <w:pPr>
              <w:overflowPunct/>
              <w:autoSpaceDE/>
              <w:autoSpaceDN/>
              <w:adjustRightInd/>
              <w:textAlignment w:val="auto"/>
              <w:rPr>
                <w:rFonts w:ascii="Arial" w:hAnsi="Arial" w:cs="Arial"/>
                <w:sz w:val="24"/>
                <w:szCs w:val="24"/>
              </w:rPr>
            </w:pPr>
            <w:r w:rsidRPr="0014395D">
              <w:rPr>
                <w:rFonts w:ascii="Arial" w:hAnsi="Arial" w:cs="Arial"/>
                <w:color w:val="4E4E4E"/>
                <w:sz w:val="24"/>
                <w:szCs w:val="24"/>
              </w:rPr>
              <w:t>05.11.21. podnesen</w:t>
            </w:r>
            <w:r w:rsidRPr="0014395D">
              <w:rPr>
                <w:rFonts w:ascii="Arial" w:hAnsi="Arial" w:cs="Arial"/>
                <w:color w:val="4E4E4E"/>
                <w:sz w:val="24"/>
                <w:szCs w:val="24"/>
              </w:rPr>
              <w:br/>
              <w:t>prijedlog za ovrhu</w:t>
            </w:r>
          </w:p>
        </w:tc>
      </w:tr>
    </w:tbl>
    <w:p w:rsidR="003D6983" w:rsidP="000339B1" w:rsidRDefault="000339B1">
      <w:pPr>
        <w:overflowPunct/>
        <w:autoSpaceDE/>
        <w:autoSpaceDN/>
        <w:adjustRightInd/>
        <w:textAlignment w:val="auto"/>
        <w:rPr>
          <w:rFonts w:ascii="Arial" w:hAnsi="Arial" w:cs="Arial"/>
          <w:bCs/>
          <w:iCs/>
          <w:color w:val="000000"/>
          <w:sz w:val="24"/>
          <w:szCs w:val="24"/>
        </w:rPr>
      </w:pPr>
      <w:r w:rsidRPr="000339B1">
        <w:rPr>
          <w:rFonts w:ascii="Arial" w:hAnsi="Arial" w:cs="Arial"/>
          <w:color w:val="000000"/>
          <w:sz w:val="24"/>
          <w:szCs w:val="24"/>
        </w:rPr>
        <w:t>U svim postupcima pisanim putem je obaviješten uredujući sud o činjeni</w:t>
      </w:r>
      <w:r w:rsidR="0014395D">
        <w:rPr>
          <w:rFonts w:ascii="Arial" w:hAnsi="Arial" w:cs="Arial"/>
          <w:color w:val="000000"/>
          <w:sz w:val="24"/>
          <w:szCs w:val="24"/>
        </w:rPr>
        <w:t xml:space="preserve">ci otvaranja stečajnog postupka </w:t>
      </w:r>
      <w:r w:rsidRPr="000339B1">
        <w:rPr>
          <w:rFonts w:ascii="Arial" w:hAnsi="Arial" w:cs="Arial"/>
          <w:color w:val="000000"/>
          <w:sz w:val="24"/>
          <w:szCs w:val="24"/>
        </w:rPr>
        <w:t>nad dužnikom.</w:t>
      </w:r>
      <w:r w:rsidRPr="000339B1">
        <w:rPr>
          <w:rFonts w:ascii="Arial" w:hAnsi="Arial" w:cs="Arial"/>
          <w:color w:val="000000"/>
          <w:sz w:val="24"/>
          <w:szCs w:val="24"/>
        </w:rPr>
        <w:br/>
      </w:r>
      <w:r w:rsidRPr="0014395D">
        <w:rPr>
          <w:rFonts w:ascii="Arial" w:hAnsi="Arial" w:cs="Arial"/>
          <w:bCs/>
          <w:iCs/>
          <w:color w:val="000000"/>
          <w:sz w:val="24"/>
          <w:szCs w:val="24"/>
        </w:rPr>
        <w:t>6. Prijavljene tražbine za ispitno ročište zak</w:t>
      </w:r>
      <w:r w:rsidR="003D6983">
        <w:rPr>
          <w:rFonts w:ascii="Arial" w:hAnsi="Arial" w:cs="Arial"/>
          <w:bCs/>
          <w:iCs/>
          <w:color w:val="000000"/>
          <w:sz w:val="24"/>
          <w:szCs w:val="24"/>
        </w:rPr>
        <w:t xml:space="preserve">azano za dan 31. kolovoza 2022. </w:t>
      </w:r>
      <w:r w:rsidRPr="0014395D">
        <w:rPr>
          <w:rFonts w:ascii="Arial" w:hAnsi="Arial" w:cs="Arial"/>
          <w:bCs/>
          <w:iCs/>
          <w:color w:val="000000"/>
          <w:sz w:val="24"/>
          <w:szCs w:val="24"/>
        </w:rPr>
        <w:t>godine</w:t>
      </w:r>
    </w:p>
    <w:p w:rsidR="0014395D" w:rsidP="000339B1" w:rsidRDefault="000339B1">
      <w:pPr>
        <w:overflowPunct/>
        <w:autoSpaceDE/>
        <w:autoSpaceDN/>
        <w:adjustRightInd/>
        <w:textAlignment w:val="auto"/>
        <w:rPr>
          <w:rFonts w:ascii="Arial" w:hAnsi="Arial" w:cs="Arial"/>
          <w:color w:val="000000"/>
          <w:sz w:val="24"/>
          <w:szCs w:val="24"/>
        </w:rPr>
      </w:pPr>
      <w:r w:rsidRPr="000339B1">
        <w:rPr>
          <w:rFonts w:ascii="Arial" w:hAnsi="Arial" w:cs="Arial"/>
          <w:b/>
          <w:bCs/>
          <w:i/>
          <w:iCs/>
          <w:color w:val="000000"/>
          <w:sz w:val="24"/>
          <w:szCs w:val="24"/>
        </w:rPr>
        <w:lastRenderedPageBreak/>
        <w:br/>
      </w:r>
      <w:r w:rsidRPr="000339B1">
        <w:rPr>
          <w:rFonts w:ascii="Arial" w:hAnsi="Arial" w:cs="Arial"/>
          <w:color w:val="000000"/>
          <w:sz w:val="24"/>
          <w:szCs w:val="24"/>
        </w:rPr>
        <w:t xml:space="preserve">Za ispitno ročište prijavljeno je tražbina stečajnih vjerovnika u ukupnoj vrijednosti od </w:t>
      </w:r>
      <w:r w:rsidR="0014395D">
        <w:rPr>
          <w:rFonts w:ascii="Arial" w:hAnsi="Arial" w:cs="Arial"/>
          <w:color w:val="000000"/>
          <w:sz w:val="24"/>
          <w:szCs w:val="24"/>
        </w:rPr>
        <w:t xml:space="preserve">409.505,63 kn, od </w:t>
      </w:r>
      <w:r w:rsidRPr="000339B1">
        <w:rPr>
          <w:rFonts w:ascii="Arial" w:hAnsi="Arial" w:cs="Arial"/>
          <w:color w:val="000000"/>
          <w:sz w:val="24"/>
          <w:szCs w:val="24"/>
        </w:rPr>
        <w:t>čega je za razvrstavanje u I viši isplatni red prijavljeno 307.299,58 kn, a u II viši isplatni red 102.206,06 kn.</w:t>
      </w:r>
      <w:r w:rsidRPr="000339B1">
        <w:rPr>
          <w:rFonts w:ascii="Arial" w:hAnsi="Arial" w:cs="Arial"/>
          <w:color w:val="000000"/>
          <w:sz w:val="24"/>
          <w:szCs w:val="24"/>
        </w:rPr>
        <w:br/>
        <w:t xml:space="preserve">Sve tražbine tablično su iskazane, ispitane i pripremljene za izlaganje na </w:t>
      </w:r>
      <w:r w:rsidR="0014395D">
        <w:rPr>
          <w:rFonts w:ascii="Arial" w:hAnsi="Arial" w:cs="Arial"/>
          <w:color w:val="000000"/>
          <w:sz w:val="24"/>
          <w:szCs w:val="24"/>
        </w:rPr>
        <w:t xml:space="preserve">e-oglasnoj ploči Suda, a kopije </w:t>
      </w:r>
      <w:r w:rsidRPr="000339B1">
        <w:rPr>
          <w:rFonts w:ascii="Arial" w:hAnsi="Arial" w:cs="Arial"/>
          <w:color w:val="000000"/>
          <w:sz w:val="24"/>
          <w:szCs w:val="24"/>
        </w:rPr>
        <w:t>prijava tražbine sustavno odložene i dostavljene u fizičkom obliku za p</w:t>
      </w:r>
      <w:r w:rsidR="0014395D">
        <w:rPr>
          <w:rFonts w:ascii="Arial" w:hAnsi="Arial" w:cs="Arial"/>
          <w:color w:val="000000"/>
          <w:sz w:val="24"/>
          <w:szCs w:val="24"/>
        </w:rPr>
        <w:t xml:space="preserve">regledavanje od zainteresiranih </w:t>
      </w:r>
      <w:r w:rsidRPr="000339B1">
        <w:rPr>
          <w:rFonts w:ascii="Arial" w:hAnsi="Arial" w:cs="Arial"/>
          <w:color w:val="000000"/>
          <w:sz w:val="24"/>
          <w:szCs w:val="24"/>
        </w:rPr>
        <w:t>strana.</w:t>
      </w:r>
      <w:r w:rsidRPr="000339B1">
        <w:rPr>
          <w:rFonts w:ascii="Arial" w:hAnsi="Arial" w:cs="Arial"/>
          <w:color w:val="000000"/>
          <w:sz w:val="24"/>
          <w:szCs w:val="24"/>
        </w:rPr>
        <w:br/>
        <w:t>Nije pristigla ni jedna obavijest o postojanju bilo razlučnog, kao ni izlučnog prava.</w:t>
      </w:r>
    </w:p>
    <w:p w:rsidR="000339B1" w:rsidP="000339B1" w:rsidRDefault="000339B1">
      <w:pPr>
        <w:overflowPunct/>
        <w:autoSpaceDE/>
        <w:autoSpaceDN/>
        <w:adjustRightInd/>
        <w:textAlignment w:val="auto"/>
        <w:rPr>
          <w:rFonts w:ascii="Arial" w:hAnsi="Arial" w:cs="Arial"/>
          <w:color w:val="000000"/>
          <w:sz w:val="24"/>
          <w:szCs w:val="24"/>
        </w:rPr>
      </w:pPr>
      <w:r w:rsidRPr="0014395D">
        <w:rPr>
          <w:rFonts w:ascii="Arial" w:hAnsi="Arial" w:cs="Arial"/>
          <w:color w:val="000000"/>
          <w:sz w:val="24"/>
          <w:szCs w:val="24"/>
        </w:rPr>
        <w:br/>
      </w:r>
      <w:r w:rsidRPr="0014395D">
        <w:rPr>
          <w:rFonts w:ascii="Arial" w:hAnsi="Arial" w:cs="Arial"/>
          <w:bCs/>
          <w:iCs/>
          <w:color w:val="000000"/>
          <w:sz w:val="24"/>
          <w:szCs w:val="24"/>
        </w:rPr>
        <w:t>7. Prijedlozi i zaključci</w:t>
      </w:r>
      <w:r w:rsidRPr="000339B1">
        <w:rPr>
          <w:rFonts w:ascii="Arial" w:hAnsi="Arial" w:cs="Arial"/>
          <w:b/>
          <w:bCs/>
          <w:i/>
          <w:iCs/>
          <w:color w:val="000000"/>
          <w:sz w:val="24"/>
          <w:szCs w:val="24"/>
        </w:rPr>
        <w:br/>
      </w:r>
      <w:r w:rsidRPr="000339B1">
        <w:rPr>
          <w:rFonts w:ascii="Arial" w:hAnsi="Arial" w:cs="Arial"/>
          <w:color w:val="000000"/>
          <w:sz w:val="24"/>
          <w:szCs w:val="24"/>
        </w:rPr>
        <w:t>U slučaju ovog stečajnog dužnika nema poslovnih aktivnosti koje bi valja</w:t>
      </w:r>
      <w:r w:rsidR="000B3002">
        <w:rPr>
          <w:rFonts w:ascii="Arial" w:hAnsi="Arial" w:cs="Arial"/>
          <w:color w:val="000000"/>
          <w:sz w:val="24"/>
          <w:szCs w:val="24"/>
        </w:rPr>
        <w:t xml:space="preserve">lo nastaviti, pa se predlaže da </w:t>
      </w:r>
      <w:r w:rsidRPr="000339B1">
        <w:rPr>
          <w:rFonts w:ascii="Arial" w:hAnsi="Arial" w:cs="Arial"/>
          <w:color w:val="000000"/>
          <w:sz w:val="24"/>
          <w:szCs w:val="24"/>
        </w:rPr>
        <w:t xml:space="preserve">vjerovnici i formalno </w:t>
      </w:r>
      <w:r w:rsidRPr="000B3002">
        <w:rPr>
          <w:rFonts w:ascii="Arial" w:hAnsi="Arial" w:cs="Arial"/>
          <w:bCs/>
          <w:color w:val="000000"/>
          <w:sz w:val="24"/>
          <w:szCs w:val="24"/>
        </w:rPr>
        <w:t>donesu odluku o obustavi poslovanja stečajnog dužnika</w:t>
      </w:r>
      <w:r w:rsidRPr="000B3002">
        <w:rPr>
          <w:rFonts w:ascii="Arial" w:hAnsi="Arial" w:cs="Arial"/>
          <w:color w:val="000000"/>
          <w:sz w:val="24"/>
          <w:szCs w:val="24"/>
        </w:rPr>
        <w:t>.</w:t>
      </w:r>
      <w:r w:rsidRPr="000339B1">
        <w:rPr>
          <w:rFonts w:ascii="Arial" w:hAnsi="Arial" w:cs="Arial"/>
          <w:color w:val="000000"/>
          <w:sz w:val="24"/>
          <w:szCs w:val="24"/>
        </w:rPr>
        <w:br/>
        <w:t>Izrađen je i posebnim podneskom dostavljen sudu predračun troškova stečajnog postupka za 6 mjeseci.</w:t>
      </w:r>
      <w:r w:rsidRPr="000339B1">
        <w:rPr>
          <w:rFonts w:ascii="Arial" w:hAnsi="Arial" w:cs="Arial"/>
          <w:color w:val="000000"/>
          <w:sz w:val="24"/>
          <w:szCs w:val="24"/>
        </w:rPr>
        <w:br/>
        <w:t xml:space="preserve">Predlaže se vjerovnicima </w:t>
      </w:r>
      <w:r w:rsidRPr="000B3002">
        <w:rPr>
          <w:rFonts w:ascii="Arial" w:hAnsi="Arial" w:cs="Arial"/>
          <w:bCs/>
          <w:color w:val="000000"/>
          <w:sz w:val="24"/>
          <w:szCs w:val="24"/>
        </w:rPr>
        <w:t>prihvatiti predočeni predračun troškova stečajnog postupka</w:t>
      </w:r>
      <w:r w:rsidRPr="000B3002">
        <w:rPr>
          <w:rFonts w:ascii="Arial" w:hAnsi="Arial" w:cs="Arial"/>
          <w:color w:val="000000"/>
          <w:sz w:val="24"/>
          <w:szCs w:val="24"/>
        </w:rPr>
        <w:t>.</w:t>
      </w:r>
      <w:r w:rsidRPr="000339B1">
        <w:rPr>
          <w:rFonts w:ascii="Arial" w:hAnsi="Arial" w:cs="Arial"/>
          <w:color w:val="000000"/>
          <w:sz w:val="24"/>
          <w:szCs w:val="24"/>
        </w:rPr>
        <w:br/>
        <w:t>Kako je razvidno iz posebno dostavljenog popisa predmeta stečajne mase, stečajni dužnik ima u vlasništvu</w:t>
      </w:r>
      <w:r w:rsidR="000B3002">
        <w:rPr>
          <w:rFonts w:ascii="Arial" w:hAnsi="Arial" w:cs="Arial"/>
          <w:color w:val="000000"/>
          <w:sz w:val="24"/>
          <w:szCs w:val="24"/>
        </w:rPr>
        <w:t xml:space="preserve"> </w:t>
      </w:r>
      <w:r w:rsidRPr="000B3002">
        <w:rPr>
          <w:rFonts w:ascii="Arial" w:hAnsi="Arial" w:cs="Arial"/>
          <w:bCs/>
          <w:color w:val="000000"/>
          <w:sz w:val="24"/>
          <w:szCs w:val="24"/>
        </w:rPr>
        <w:t>tri motorna vozila,</w:t>
      </w:r>
      <w:r w:rsidRPr="000339B1">
        <w:rPr>
          <w:rFonts w:ascii="Arial" w:hAnsi="Arial" w:cs="Arial"/>
          <w:b/>
          <w:bCs/>
          <w:color w:val="000000"/>
          <w:sz w:val="24"/>
          <w:szCs w:val="24"/>
        </w:rPr>
        <w:t xml:space="preserve"> </w:t>
      </w:r>
      <w:r w:rsidRPr="000339B1">
        <w:rPr>
          <w:rFonts w:ascii="Arial" w:hAnsi="Arial" w:cs="Arial"/>
          <w:color w:val="000000"/>
          <w:sz w:val="24"/>
          <w:szCs w:val="24"/>
        </w:rPr>
        <w:t>od kojih u posjedu samo jedno. Nestanak dvaju vozila prijavljen je poli</w:t>
      </w:r>
      <w:r w:rsidR="000B3002">
        <w:rPr>
          <w:rFonts w:ascii="Arial" w:hAnsi="Arial" w:cs="Arial"/>
          <w:color w:val="000000"/>
          <w:sz w:val="24"/>
          <w:szCs w:val="24"/>
        </w:rPr>
        <w:t xml:space="preserve">ciji. Također, na </w:t>
      </w:r>
      <w:r w:rsidRPr="000339B1">
        <w:rPr>
          <w:rFonts w:ascii="Arial" w:hAnsi="Arial" w:cs="Arial"/>
          <w:color w:val="000000"/>
          <w:sz w:val="24"/>
          <w:szCs w:val="24"/>
        </w:rPr>
        <w:t>sva tri vozila sud je upisao zabranu njihovog otuđenja s danom otvaranja stečajnog postupka.</w:t>
      </w:r>
      <w:r w:rsidRPr="000339B1">
        <w:rPr>
          <w:rFonts w:ascii="Arial" w:hAnsi="Arial" w:cs="Arial"/>
          <w:color w:val="000000"/>
          <w:sz w:val="24"/>
          <w:szCs w:val="24"/>
        </w:rPr>
        <w:br/>
        <w:t xml:space="preserve">Što se </w:t>
      </w:r>
      <w:r w:rsidRPr="000B3002">
        <w:rPr>
          <w:rFonts w:ascii="Arial" w:hAnsi="Arial" w:cs="Arial"/>
          <w:bCs/>
          <w:color w:val="000000"/>
          <w:sz w:val="24"/>
          <w:szCs w:val="24"/>
        </w:rPr>
        <w:t xml:space="preserve">opreme i vozila koje je u posjedu stečajnog dužnika tiče, </w:t>
      </w:r>
      <w:r w:rsidRPr="000B3002">
        <w:rPr>
          <w:rFonts w:ascii="Arial" w:hAnsi="Arial" w:cs="Arial"/>
          <w:color w:val="000000"/>
          <w:sz w:val="24"/>
          <w:szCs w:val="24"/>
        </w:rPr>
        <w:t xml:space="preserve">predlaže se </w:t>
      </w:r>
      <w:r w:rsidRPr="000B3002">
        <w:rPr>
          <w:rFonts w:ascii="Arial" w:hAnsi="Arial" w:cs="Arial"/>
          <w:bCs/>
          <w:color w:val="000000"/>
          <w:sz w:val="24"/>
          <w:szCs w:val="24"/>
        </w:rPr>
        <w:t>ovlastiti stečajnog</w:t>
      </w:r>
      <w:r w:rsidR="000B3002">
        <w:rPr>
          <w:rFonts w:ascii="Arial" w:hAnsi="Arial" w:cs="Arial"/>
          <w:sz w:val="24"/>
          <w:szCs w:val="24"/>
        </w:rPr>
        <w:t xml:space="preserve"> </w:t>
      </w:r>
      <w:r w:rsidRPr="000B3002">
        <w:rPr>
          <w:rFonts w:ascii="Arial" w:hAnsi="Arial" w:cs="Arial"/>
          <w:bCs/>
          <w:color w:val="000000"/>
          <w:sz w:val="24"/>
          <w:szCs w:val="24"/>
        </w:rPr>
        <w:t xml:space="preserve">upravitelja da </w:t>
      </w:r>
      <w:r w:rsidRPr="000B3002">
        <w:rPr>
          <w:rFonts w:ascii="Arial" w:hAnsi="Arial" w:cs="Arial"/>
          <w:color w:val="000000"/>
          <w:sz w:val="24"/>
          <w:szCs w:val="24"/>
        </w:rPr>
        <w:t xml:space="preserve">isto </w:t>
      </w:r>
      <w:r w:rsidRPr="000B3002">
        <w:rPr>
          <w:rFonts w:ascii="Arial" w:hAnsi="Arial" w:cs="Arial"/>
          <w:bCs/>
          <w:color w:val="000000"/>
          <w:sz w:val="24"/>
          <w:szCs w:val="24"/>
        </w:rPr>
        <w:t>unovči slobodnom pogodbom uz prethodno oglašavanje</w:t>
      </w:r>
      <w:r w:rsidRPr="000339B1">
        <w:rPr>
          <w:rFonts w:ascii="Arial" w:hAnsi="Arial" w:cs="Arial"/>
          <w:b/>
          <w:bCs/>
          <w:color w:val="000000"/>
          <w:sz w:val="24"/>
          <w:szCs w:val="24"/>
        </w:rPr>
        <w:t xml:space="preserve"> </w:t>
      </w:r>
      <w:r w:rsidR="000B3002">
        <w:rPr>
          <w:rFonts w:ascii="Arial" w:hAnsi="Arial" w:cs="Arial"/>
          <w:color w:val="000000"/>
          <w:sz w:val="24"/>
          <w:szCs w:val="24"/>
        </w:rPr>
        <w:t xml:space="preserve">na internet stranicama </w:t>
      </w:r>
      <w:r w:rsidRPr="000339B1">
        <w:rPr>
          <w:rFonts w:ascii="Arial" w:hAnsi="Arial" w:cs="Arial"/>
          <w:color w:val="000000"/>
          <w:sz w:val="24"/>
          <w:szCs w:val="24"/>
        </w:rPr>
        <w:t xml:space="preserve">sudačke mreže i na internet oglasniku, </w:t>
      </w:r>
      <w:r w:rsidRPr="000B3002">
        <w:rPr>
          <w:rFonts w:ascii="Arial" w:hAnsi="Arial" w:cs="Arial"/>
          <w:bCs/>
          <w:color w:val="000000"/>
          <w:sz w:val="24"/>
          <w:szCs w:val="24"/>
        </w:rPr>
        <w:t xml:space="preserve">po procijenjenoj tržišnoj vrijednosti </w:t>
      </w:r>
      <w:r w:rsidR="000B3002">
        <w:rPr>
          <w:rFonts w:ascii="Arial" w:hAnsi="Arial" w:cs="Arial"/>
          <w:color w:val="000000"/>
          <w:sz w:val="24"/>
          <w:szCs w:val="24"/>
        </w:rPr>
        <w:t xml:space="preserve">od strane stručne osobe i </w:t>
      </w:r>
      <w:r w:rsidRPr="000339B1">
        <w:rPr>
          <w:rFonts w:ascii="Arial" w:hAnsi="Arial" w:cs="Arial"/>
          <w:color w:val="000000"/>
          <w:sz w:val="24"/>
          <w:szCs w:val="24"/>
        </w:rPr>
        <w:t>uvidom u oglasnik, uz postepeno spuštanje cijene te imovine po 2</w:t>
      </w:r>
      <w:r w:rsidR="000B3002">
        <w:rPr>
          <w:rFonts w:ascii="Arial" w:hAnsi="Arial" w:cs="Arial"/>
          <w:color w:val="000000"/>
          <w:sz w:val="24"/>
          <w:szCs w:val="24"/>
        </w:rPr>
        <w:t xml:space="preserve">0% u svakom narednom oglasu, do </w:t>
      </w:r>
      <w:r w:rsidRPr="000339B1">
        <w:rPr>
          <w:rFonts w:ascii="Arial" w:hAnsi="Arial" w:cs="Arial"/>
          <w:color w:val="000000"/>
          <w:sz w:val="24"/>
          <w:szCs w:val="24"/>
        </w:rPr>
        <w:t>njene prodaje, te se predlaže jednako postupiti ukoliko bi se tijekom postupka pronašlo preostala dva</w:t>
      </w:r>
      <w:r w:rsidRPr="000339B1">
        <w:rPr>
          <w:rFonts w:ascii="Arial" w:hAnsi="Arial" w:cs="Arial"/>
          <w:color w:val="000000"/>
          <w:sz w:val="24"/>
          <w:szCs w:val="24"/>
        </w:rPr>
        <w:br/>
        <w:t>vozila. Ukoliko se tako nešto ne bi dogodilo do unovčenja vozila u posjedu</w:t>
      </w:r>
      <w:r w:rsidR="000B3002">
        <w:rPr>
          <w:rFonts w:ascii="Arial" w:hAnsi="Arial" w:cs="Arial"/>
          <w:color w:val="000000"/>
          <w:sz w:val="24"/>
          <w:szCs w:val="24"/>
        </w:rPr>
        <w:t xml:space="preserve">, stečajni postupak se predlaže </w:t>
      </w:r>
      <w:r w:rsidRPr="000339B1">
        <w:rPr>
          <w:rFonts w:ascii="Arial" w:hAnsi="Arial" w:cs="Arial"/>
          <w:color w:val="000000"/>
          <w:sz w:val="24"/>
          <w:szCs w:val="24"/>
        </w:rPr>
        <w:t>zaključiti, a postupak nastaviti ako se imovina naknadno pronađe.</w:t>
      </w:r>
      <w:r w:rsidRPr="000339B1">
        <w:rPr>
          <w:rFonts w:ascii="Arial" w:hAnsi="Arial" w:cs="Arial"/>
          <w:color w:val="000000"/>
          <w:sz w:val="24"/>
          <w:szCs w:val="24"/>
        </w:rPr>
        <w:br/>
        <w:t xml:space="preserve">Stečajni upravitelj je po preuzimanju dužnosti sklopio </w:t>
      </w:r>
      <w:r w:rsidRPr="000B3002">
        <w:rPr>
          <w:rFonts w:ascii="Arial" w:hAnsi="Arial" w:cs="Arial"/>
          <w:bCs/>
          <w:color w:val="000000"/>
          <w:sz w:val="24"/>
          <w:szCs w:val="24"/>
        </w:rPr>
        <w:t>ugovor o zakupu motornog vozila</w:t>
      </w:r>
      <w:r w:rsidRPr="000339B1">
        <w:rPr>
          <w:rFonts w:ascii="Arial" w:hAnsi="Arial" w:cs="Arial"/>
          <w:b/>
          <w:bCs/>
          <w:color w:val="000000"/>
          <w:sz w:val="24"/>
          <w:szCs w:val="24"/>
        </w:rPr>
        <w:t xml:space="preserve"> </w:t>
      </w:r>
      <w:r w:rsidR="000B3002">
        <w:rPr>
          <w:rFonts w:ascii="Arial" w:hAnsi="Arial" w:cs="Arial"/>
          <w:color w:val="000000"/>
          <w:sz w:val="24"/>
          <w:szCs w:val="24"/>
        </w:rPr>
        <w:t xml:space="preserve">koje je zatekao u </w:t>
      </w:r>
      <w:r w:rsidRPr="000339B1">
        <w:rPr>
          <w:rFonts w:ascii="Arial" w:hAnsi="Arial" w:cs="Arial"/>
          <w:color w:val="000000"/>
          <w:sz w:val="24"/>
          <w:szCs w:val="24"/>
        </w:rPr>
        <w:t>posjedu dužnika. U slučaju da faktura po sklopljenom ugovoru uredno p</w:t>
      </w:r>
      <w:r w:rsidR="000B3002">
        <w:rPr>
          <w:rFonts w:ascii="Arial" w:hAnsi="Arial" w:cs="Arial"/>
          <w:color w:val="000000"/>
          <w:sz w:val="24"/>
          <w:szCs w:val="24"/>
        </w:rPr>
        <w:t xml:space="preserve">laćena o dospijeću, predlaže se </w:t>
      </w:r>
      <w:r w:rsidRPr="000339B1">
        <w:rPr>
          <w:rFonts w:ascii="Arial" w:hAnsi="Arial" w:cs="Arial"/>
          <w:color w:val="000000"/>
          <w:sz w:val="24"/>
          <w:szCs w:val="24"/>
        </w:rPr>
        <w:t xml:space="preserve">navedeni zakup </w:t>
      </w:r>
      <w:r w:rsidRPr="000B3002">
        <w:rPr>
          <w:rFonts w:ascii="Arial" w:hAnsi="Arial" w:cs="Arial"/>
          <w:bCs/>
          <w:color w:val="000000"/>
          <w:sz w:val="24"/>
          <w:szCs w:val="24"/>
        </w:rPr>
        <w:t xml:space="preserve">produžiti </w:t>
      </w:r>
      <w:r w:rsidRPr="000339B1">
        <w:rPr>
          <w:rFonts w:ascii="Arial" w:hAnsi="Arial" w:cs="Arial"/>
          <w:color w:val="000000"/>
          <w:sz w:val="24"/>
          <w:szCs w:val="24"/>
        </w:rPr>
        <w:t xml:space="preserve">za tri plus eventualno dodatna tri mjeseca, a najduže </w:t>
      </w:r>
      <w:r w:rsidRPr="000B3002" w:rsidR="000B3002">
        <w:rPr>
          <w:rFonts w:ascii="Arial" w:hAnsi="Arial" w:cs="Arial"/>
          <w:bCs/>
          <w:color w:val="000000"/>
          <w:sz w:val="24"/>
          <w:szCs w:val="24"/>
        </w:rPr>
        <w:t xml:space="preserve">do prodaje navedenog </w:t>
      </w:r>
      <w:r w:rsidRPr="000B3002">
        <w:rPr>
          <w:rFonts w:ascii="Arial" w:hAnsi="Arial" w:cs="Arial"/>
          <w:bCs/>
          <w:color w:val="000000"/>
          <w:sz w:val="24"/>
          <w:szCs w:val="24"/>
        </w:rPr>
        <w:t>vozila u stečajnom postupku</w:t>
      </w:r>
      <w:r w:rsidRPr="000339B1">
        <w:rPr>
          <w:rFonts w:ascii="Arial" w:hAnsi="Arial" w:cs="Arial"/>
          <w:color w:val="000000"/>
          <w:sz w:val="24"/>
          <w:szCs w:val="24"/>
        </w:rPr>
        <w:t>, sve kako je prethodno predloženo.</w:t>
      </w:r>
      <w:r w:rsidRPr="000339B1">
        <w:rPr>
          <w:rFonts w:ascii="Arial" w:hAnsi="Arial" w:cs="Arial"/>
          <w:color w:val="000000"/>
          <w:sz w:val="24"/>
          <w:szCs w:val="24"/>
        </w:rPr>
        <w:br/>
        <w:t>Temeljem svega navedenog stečajni upravitelj predlaže da na ročištu vjerovnici usvoje slijedeće zaključke:</w:t>
      </w:r>
      <w:r w:rsidRPr="000339B1">
        <w:rPr>
          <w:rFonts w:ascii="Arial" w:hAnsi="Arial" w:cs="Arial"/>
          <w:color w:val="000000"/>
          <w:sz w:val="24"/>
          <w:szCs w:val="24"/>
        </w:rPr>
        <w:br/>
        <w:t>1. Prihvaća se Izviješće stečajnog upravitelja o gospodarsk</w:t>
      </w:r>
      <w:r w:rsidR="000B3002">
        <w:rPr>
          <w:rFonts w:ascii="Arial" w:hAnsi="Arial" w:cs="Arial"/>
          <w:color w:val="000000"/>
          <w:sz w:val="24"/>
          <w:szCs w:val="24"/>
        </w:rPr>
        <w:t xml:space="preserve">om položaju stečajnog dužnika i </w:t>
      </w:r>
      <w:r w:rsidRPr="000339B1">
        <w:rPr>
          <w:rFonts w:ascii="Arial" w:hAnsi="Arial" w:cs="Arial"/>
          <w:color w:val="000000"/>
          <w:sz w:val="24"/>
          <w:szCs w:val="24"/>
        </w:rPr>
        <w:t>njegovim uzrocima,</w:t>
      </w:r>
      <w:r w:rsidRPr="000339B1">
        <w:rPr>
          <w:rFonts w:ascii="Arial" w:hAnsi="Arial" w:cs="Arial"/>
          <w:color w:val="000000"/>
          <w:sz w:val="24"/>
          <w:szCs w:val="24"/>
        </w:rPr>
        <w:br/>
        <w:t>2. Prihvaćaju se do sada poduzete radnje stečajnog upravitelja,</w:t>
      </w:r>
      <w:r w:rsidRPr="000339B1">
        <w:rPr>
          <w:rFonts w:ascii="Arial" w:hAnsi="Arial" w:cs="Arial"/>
          <w:color w:val="000000"/>
          <w:sz w:val="24"/>
          <w:szCs w:val="24"/>
        </w:rPr>
        <w:br/>
        <w:t>3. Prihvaćaju se prijedlozi stečajnog upravitelja o načinu nas</w:t>
      </w:r>
      <w:r w:rsidR="000B3002">
        <w:rPr>
          <w:rFonts w:ascii="Arial" w:hAnsi="Arial" w:cs="Arial"/>
          <w:color w:val="000000"/>
          <w:sz w:val="24"/>
          <w:szCs w:val="24"/>
        </w:rPr>
        <w:t xml:space="preserve">tavka ovog stečajnog postupka i </w:t>
      </w:r>
      <w:r w:rsidRPr="000339B1">
        <w:rPr>
          <w:rFonts w:ascii="Arial" w:hAnsi="Arial" w:cs="Arial"/>
          <w:color w:val="000000"/>
          <w:sz w:val="24"/>
          <w:szCs w:val="24"/>
        </w:rPr>
        <w:t>odobravaju navedene potrebne radnje.</w:t>
      </w:r>
    </w:p>
    <w:p w:rsidR="00820778" w:rsidP="000339B1" w:rsidRDefault="00820778">
      <w:pPr>
        <w:overflowPunct/>
        <w:autoSpaceDE/>
        <w:autoSpaceDN/>
        <w:adjustRightInd/>
        <w:textAlignment w:val="auto"/>
        <w:rPr>
          <w:rFonts w:ascii="Arial" w:hAnsi="Arial" w:cs="Arial"/>
          <w:color w:val="000000"/>
          <w:sz w:val="24"/>
          <w:szCs w:val="24"/>
        </w:rPr>
      </w:pPr>
    </w:p>
    <w:p w:rsidR="00820778" w:rsidP="000339B1" w:rsidRDefault="00820778">
      <w:pPr>
        <w:overflowPunct/>
        <w:autoSpaceDE/>
        <w:autoSpaceDN/>
        <w:adjustRightInd/>
        <w:textAlignment w:val="auto"/>
        <w:rPr>
          <w:rFonts w:ascii="Arial" w:hAnsi="Arial" w:cs="Arial"/>
          <w:color w:val="000000"/>
          <w:sz w:val="24"/>
          <w:szCs w:val="24"/>
        </w:rPr>
      </w:pPr>
      <w:r>
        <w:rPr>
          <w:rFonts w:ascii="Arial" w:hAnsi="Arial" w:cs="Arial"/>
          <w:color w:val="000000"/>
          <w:sz w:val="24"/>
          <w:szCs w:val="24"/>
        </w:rPr>
        <w:tab/>
        <w:t xml:space="preserve">Dana 26. rujna 2022. stečajni upravitelj je dostavio dopunu izvješća u kojem navodi: </w:t>
      </w:r>
    </w:p>
    <w:p w:rsidRPr="00820778" w:rsidR="00820778" w:rsidP="000339B1" w:rsidRDefault="00820778">
      <w:pPr>
        <w:overflowPunct/>
        <w:autoSpaceDE/>
        <w:autoSpaceDN/>
        <w:adjustRightInd/>
        <w:textAlignment w:val="auto"/>
        <w:rPr>
          <w:rFonts w:ascii="Arial" w:hAnsi="Arial" w:cs="Arial"/>
          <w:sz w:val="24"/>
          <w:szCs w:val="24"/>
        </w:rPr>
      </w:pPr>
      <w:r w:rsidRPr="00820778">
        <w:rPr>
          <w:rFonts w:ascii="Arial" w:hAnsi="Arial" w:cs="Arial"/>
          <w:color w:val="000000"/>
          <w:sz w:val="24"/>
          <w:szCs w:val="24"/>
        </w:rPr>
        <w:t>U međuvremenu sam došla do informacija i o preostala dva vozila.</w:t>
      </w:r>
      <w:r w:rsidRPr="00820778">
        <w:rPr>
          <w:rFonts w:ascii="Arial" w:hAnsi="Arial" w:cs="Arial"/>
          <w:color w:val="000000"/>
          <w:sz w:val="24"/>
          <w:szCs w:val="24"/>
        </w:rPr>
        <w:br/>
        <w:t>Iz Policijske postaje Trešnjevka obaviještena sam da je vozilo marke VOLKSWAGEN GOLF 1.9 TDI</w:t>
      </w:r>
      <w:r>
        <w:rPr>
          <w:rFonts w:ascii="Arial" w:hAnsi="Arial" w:cs="Arial"/>
          <w:color w:val="000000"/>
          <w:sz w:val="24"/>
          <w:szCs w:val="24"/>
        </w:rPr>
        <w:t xml:space="preserve"> </w:t>
      </w:r>
      <w:r w:rsidRPr="00820778">
        <w:rPr>
          <w:rFonts w:ascii="Arial" w:hAnsi="Arial" w:cs="Arial"/>
          <w:color w:val="000000"/>
          <w:sz w:val="24"/>
          <w:szCs w:val="24"/>
        </w:rPr>
        <w:t>VARIANT, godina</w:t>
      </w:r>
      <w:r w:rsidR="00E15AF6">
        <w:rPr>
          <w:rFonts w:ascii="Arial" w:hAnsi="Arial" w:cs="Arial"/>
          <w:color w:val="000000"/>
          <w:sz w:val="24"/>
          <w:szCs w:val="24"/>
        </w:rPr>
        <w:t xml:space="preserve"> proizvodnje 1996., broj šasije </w:t>
      </w:r>
      <w:r w:rsidRPr="00820778">
        <w:rPr>
          <w:rFonts w:ascii="Arial" w:hAnsi="Arial" w:cs="Arial"/>
          <w:color w:val="000000"/>
          <w:sz w:val="24"/>
          <w:szCs w:val="24"/>
        </w:rPr>
        <w:t>WVWZZZ1HZTW439060, reg. oznaka ZG5718HE, zadnje</w:t>
      </w:r>
      <w:r>
        <w:rPr>
          <w:rFonts w:ascii="Arial" w:hAnsi="Arial" w:cs="Arial"/>
          <w:color w:val="000000"/>
          <w:sz w:val="24"/>
          <w:szCs w:val="24"/>
        </w:rPr>
        <w:t xml:space="preserve"> </w:t>
      </w:r>
      <w:r w:rsidRPr="00820778">
        <w:rPr>
          <w:rFonts w:ascii="Arial" w:hAnsi="Arial" w:cs="Arial"/>
          <w:color w:val="000000"/>
          <w:sz w:val="24"/>
          <w:szCs w:val="24"/>
        </w:rPr>
        <w:t xml:space="preserve">viđeno na graničnom </w:t>
      </w:r>
      <w:r w:rsidRPr="00820778">
        <w:rPr>
          <w:rFonts w:ascii="Arial" w:hAnsi="Arial" w:cs="Arial"/>
          <w:color w:val="000000"/>
          <w:sz w:val="24"/>
          <w:szCs w:val="24"/>
        </w:rPr>
        <w:lastRenderedPageBreak/>
        <w:t>prijelazu Bajakovo, gdje je izuzeto iz prometa i parkirano na parkiralištu na samom</w:t>
      </w:r>
      <w:r w:rsidRPr="00820778">
        <w:rPr>
          <w:rFonts w:ascii="Arial" w:hAnsi="Arial" w:cs="Arial"/>
          <w:color w:val="000000"/>
          <w:sz w:val="24"/>
          <w:szCs w:val="24"/>
        </w:rPr>
        <w:br/>
        <w:t>graničnom prijelazu, te su obećali provjeriti je li još tamo.</w:t>
      </w:r>
      <w:r w:rsidRPr="00820778">
        <w:rPr>
          <w:rFonts w:ascii="Arial" w:hAnsi="Arial" w:cs="Arial"/>
          <w:color w:val="000000"/>
          <w:sz w:val="24"/>
          <w:szCs w:val="24"/>
        </w:rPr>
        <w:br/>
        <w:t>Za drugo nedostupno vozilo, marke FIAT DOBLO 1.6 MJT CARGO, godina proizvodnje 2016., broj šasije</w:t>
      </w:r>
      <w:r>
        <w:rPr>
          <w:rFonts w:ascii="Arial" w:hAnsi="Arial" w:cs="Arial"/>
          <w:color w:val="000000"/>
          <w:sz w:val="24"/>
          <w:szCs w:val="24"/>
        </w:rPr>
        <w:t xml:space="preserve"> </w:t>
      </w:r>
      <w:r w:rsidRPr="00820778">
        <w:rPr>
          <w:rFonts w:ascii="Arial" w:hAnsi="Arial" w:cs="Arial"/>
          <w:color w:val="000000"/>
          <w:sz w:val="24"/>
          <w:szCs w:val="24"/>
        </w:rPr>
        <w:t>ZFA26300006C28182, reg. oznaka ZG5099FU, za koje sam imala samo informaciju da je predano osobi</w:t>
      </w:r>
      <w:r>
        <w:rPr>
          <w:rFonts w:ascii="Arial" w:hAnsi="Arial" w:cs="Arial"/>
          <w:color w:val="000000"/>
          <w:sz w:val="24"/>
          <w:szCs w:val="24"/>
        </w:rPr>
        <w:t xml:space="preserve"> </w:t>
      </w:r>
      <w:r w:rsidRPr="00820778">
        <w:rPr>
          <w:rFonts w:ascii="Arial" w:hAnsi="Arial" w:cs="Arial"/>
          <w:color w:val="000000"/>
          <w:sz w:val="24"/>
          <w:szCs w:val="24"/>
        </w:rPr>
        <w:t>pod imenom Božo Grgić kao zalog za primljenu pozajmicu bivšem zakonskom zastupniku stečajnog</w:t>
      </w:r>
      <w:r>
        <w:rPr>
          <w:rFonts w:ascii="Arial" w:hAnsi="Arial" w:cs="Arial"/>
          <w:color w:val="000000"/>
          <w:sz w:val="24"/>
          <w:szCs w:val="24"/>
        </w:rPr>
        <w:t xml:space="preserve"> </w:t>
      </w:r>
      <w:r w:rsidRPr="00820778">
        <w:rPr>
          <w:rFonts w:ascii="Arial" w:hAnsi="Arial" w:cs="Arial"/>
          <w:color w:val="000000"/>
          <w:sz w:val="24"/>
          <w:szCs w:val="24"/>
        </w:rPr>
        <w:t>dužnika, doznala sam nazivajući sve osobe pod tim imenom navedene u telefonskom imeniku u RH.</w:t>
      </w:r>
      <w:r w:rsidRPr="00820778">
        <w:rPr>
          <w:rFonts w:ascii="Arial" w:hAnsi="Arial" w:cs="Arial"/>
          <w:color w:val="000000"/>
          <w:sz w:val="24"/>
          <w:szCs w:val="24"/>
        </w:rPr>
        <w:br/>
        <w:t>Supruga pok. Bože Grgića dala mi je sve podatke u vozilu, koje je zadržala u svom posjedu do prodaje, te</w:t>
      </w:r>
      <w:r>
        <w:rPr>
          <w:rFonts w:ascii="Arial" w:hAnsi="Arial" w:cs="Arial"/>
          <w:color w:val="000000"/>
          <w:sz w:val="24"/>
          <w:szCs w:val="24"/>
        </w:rPr>
        <w:t xml:space="preserve"> </w:t>
      </w:r>
      <w:r w:rsidRPr="00820778">
        <w:rPr>
          <w:rFonts w:ascii="Arial" w:hAnsi="Arial" w:cs="Arial"/>
          <w:color w:val="000000"/>
          <w:sz w:val="24"/>
          <w:szCs w:val="24"/>
        </w:rPr>
        <w:t>me putem odvjetnika ujedno obavijestila o svom razlučnom pravu.</w:t>
      </w:r>
      <w:r w:rsidRPr="00820778">
        <w:rPr>
          <w:rFonts w:ascii="Arial" w:hAnsi="Arial" w:cs="Arial"/>
          <w:color w:val="000000"/>
          <w:sz w:val="24"/>
          <w:szCs w:val="24"/>
        </w:rPr>
        <w:br/>
        <w:t>Što se prodaje opreme i vozila koje je u posjedu stečajnog dužnika tiče, a i onog u posjedu razlučnog</w:t>
      </w:r>
      <w:r>
        <w:rPr>
          <w:rFonts w:ascii="Arial" w:hAnsi="Arial" w:cs="Arial"/>
          <w:color w:val="000000"/>
          <w:sz w:val="24"/>
          <w:szCs w:val="24"/>
        </w:rPr>
        <w:t xml:space="preserve"> </w:t>
      </w:r>
      <w:r w:rsidRPr="00820778">
        <w:rPr>
          <w:rFonts w:ascii="Arial" w:hAnsi="Arial" w:cs="Arial"/>
          <w:color w:val="000000"/>
          <w:sz w:val="24"/>
          <w:szCs w:val="24"/>
        </w:rPr>
        <w:t>vjerovnika, ostajem pri prijedlogu danom u početnom stečajnom izvješću, s tim da ću u vezi procjene</w:t>
      </w:r>
      <w:r>
        <w:rPr>
          <w:rFonts w:ascii="Arial" w:hAnsi="Arial" w:cs="Arial"/>
          <w:color w:val="000000"/>
          <w:sz w:val="24"/>
          <w:szCs w:val="24"/>
        </w:rPr>
        <w:t xml:space="preserve"> </w:t>
      </w:r>
      <w:r w:rsidRPr="00820778">
        <w:rPr>
          <w:rFonts w:ascii="Arial" w:hAnsi="Arial" w:cs="Arial"/>
          <w:color w:val="000000"/>
          <w:sz w:val="24"/>
          <w:szCs w:val="24"/>
        </w:rPr>
        <w:t>potonjeg vozila tražiti i suglasnost razlučnog vjerovnika, koji se slaže da prodaju vozila obavi stečajni</w:t>
      </w:r>
      <w:r>
        <w:rPr>
          <w:rFonts w:ascii="Arial" w:hAnsi="Arial" w:cs="Arial"/>
          <w:color w:val="000000"/>
          <w:sz w:val="24"/>
          <w:szCs w:val="24"/>
        </w:rPr>
        <w:t xml:space="preserve"> </w:t>
      </w:r>
      <w:r w:rsidRPr="00820778">
        <w:rPr>
          <w:rFonts w:ascii="Arial" w:hAnsi="Arial" w:cs="Arial"/>
          <w:color w:val="000000"/>
          <w:sz w:val="24"/>
          <w:szCs w:val="24"/>
        </w:rPr>
        <w:t>upravitelj.</w:t>
      </w:r>
    </w:p>
    <w:p w:rsidRPr="00ED4167" w:rsidR="00522D16" w:rsidP="0056615C" w:rsidRDefault="00522D16">
      <w:pPr>
        <w:rPr>
          <w:rFonts w:ascii="Arial" w:hAnsi="Arial" w:cs="Arial"/>
          <w:color w:val="000000"/>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Pr="0060634B" w:rsidR="00E53542" w:rsidP="0060634B" w:rsidRDefault="00E53542">
      <w:pPr>
        <w:ind w:left="720"/>
        <w:rPr>
          <w:rFonts w:ascii="Arial" w:hAnsi="Arial" w:cs="Arial"/>
          <w:color w:val="000000"/>
          <w:sz w:val="24"/>
          <w:szCs w:val="24"/>
        </w:rPr>
      </w:pPr>
      <w:r w:rsidRPr="0060634B">
        <w:rPr>
          <w:rFonts w:ascii="Arial" w:hAnsi="Arial" w:cs="Arial"/>
          <w:color w:val="000000"/>
          <w:sz w:val="24"/>
          <w:szCs w:val="24"/>
        </w:rPr>
        <w:br/>
      </w:r>
      <w:r w:rsidRPr="0060634B" w:rsidR="00C106F9">
        <w:rPr>
          <w:rFonts w:ascii="Arial" w:hAnsi="Arial" w:cs="Arial"/>
          <w:color w:val="000000"/>
          <w:sz w:val="24"/>
          <w:szCs w:val="24"/>
        </w:rPr>
        <w:t>1. Prihvaća se Izviješće stečajnog upravitelja o gospodarskom položaju stečajnog dužnika i njegovim uzrocima,</w:t>
      </w:r>
      <w:r w:rsidRPr="0060634B" w:rsidR="00AF472D">
        <w:rPr>
          <w:rFonts w:ascii="Arial" w:hAnsi="Arial" w:cs="Arial"/>
          <w:color w:val="000000"/>
          <w:sz w:val="24"/>
          <w:szCs w:val="24"/>
        </w:rPr>
        <w:t xml:space="preserve"> time što se stečajnom upravitelju podjeljuje rok za očitovanje vezano za tražbinu</w:t>
      </w:r>
      <w:r w:rsidRPr="0060634B" w:rsidR="007811D3">
        <w:rPr>
          <w:rFonts w:ascii="Arial" w:hAnsi="Arial" w:cs="Arial"/>
          <w:color w:val="000000"/>
          <w:sz w:val="24"/>
          <w:szCs w:val="24"/>
        </w:rPr>
        <w:t xml:space="preserve"> u</w:t>
      </w:r>
      <w:r w:rsidRPr="0060634B" w:rsidR="00AF472D">
        <w:rPr>
          <w:rFonts w:ascii="Arial" w:hAnsi="Arial" w:cs="Arial"/>
          <w:color w:val="000000"/>
          <w:sz w:val="24"/>
          <w:szCs w:val="24"/>
        </w:rPr>
        <w:t xml:space="preserve"> protuvrijednosti u iznosu od 50.000,00 kn vjerovnika Božice Grgić (pok. Božo Grgić</w:t>
      </w:r>
      <w:r w:rsidRPr="0060634B" w:rsidR="007811D3">
        <w:rPr>
          <w:rFonts w:ascii="Arial" w:hAnsi="Arial" w:cs="Arial"/>
          <w:color w:val="000000"/>
          <w:sz w:val="24"/>
          <w:szCs w:val="24"/>
        </w:rPr>
        <w:t xml:space="preserve">) </w:t>
      </w:r>
      <w:r w:rsidRPr="0060634B" w:rsidR="006D4083">
        <w:rPr>
          <w:rFonts w:ascii="Arial" w:hAnsi="Arial" w:cs="Arial"/>
          <w:color w:val="000000"/>
          <w:sz w:val="24"/>
          <w:szCs w:val="24"/>
        </w:rPr>
        <w:t>u roku 8 dana,</w:t>
      </w:r>
      <w:r w:rsidRPr="0060634B" w:rsidR="00C106F9">
        <w:rPr>
          <w:rFonts w:ascii="Arial" w:hAnsi="Arial" w:cs="Arial"/>
          <w:color w:val="000000"/>
          <w:sz w:val="24"/>
          <w:szCs w:val="24"/>
        </w:rPr>
        <w:br/>
        <w:t>2. Prihvaćaju se do sada poduzete radnje stečajnog upravitelja,</w:t>
      </w:r>
      <w:r w:rsidRPr="0060634B" w:rsidR="00C106F9">
        <w:rPr>
          <w:rFonts w:ascii="Arial" w:hAnsi="Arial" w:cs="Arial"/>
          <w:color w:val="000000"/>
          <w:sz w:val="24"/>
          <w:szCs w:val="24"/>
        </w:rPr>
        <w:br/>
        <w:t xml:space="preserve">3. </w:t>
      </w:r>
      <w:r w:rsidRPr="0060634B" w:rsidR="00E61E7A">
        <w:rPr>
          <w:rFonts w:ascii="Arial" w:hAnsi="Arial" w:cs="Arial"/>
          <w:color w:val="000000"/>
          <w:sz w:val="24"/>
          <w:szCs w:val="24"/>
        </w:rPr>
        <w:t>Ovlašćuje se stečajnog upravitelja za vozila koja su u njegovom posjedu izvršiti procjenu po Centru za vozila Hrvatske.</w:t>
      </w:r>
    </w:p>
    <w:p w:rsidRPr="00C106F9" w:rsidR="00C106F9" w:rsidP="00C106F9" w:rsidRDefault="00C106F9">
      <w:pPr>
        <w:pStyle w:val="Odlomakpopisa"/>
        <w:ind w:left="1080"/>
        <w:rPr>
          <w:rFonts w:ascii="Arial" w:hAnsi="Arial" w:cs="Arial"/>
          <w:color w:val="000000"/>
          <w:sz w:val="24"/>
          <w:szCs w:val="24"/>
        </w:rPr>
      </w:pPr>
    </w:p>
    <w:p w:rsidRPr="00ED4167" w:rsidR="00BA294D" w:rsidP="004E75E5" w:rsidRDefault="00E61E7A">
      <w:pPr>
        <w:pStyle w:val="Odlomakpopisa"/>
        <w:jc w:val="center"/>
        <w:rPr>
          <w:rFonts w:ascii="Arial" w:hAnsi="Arial" w:cs="Arial"/>
          <w:bCs/>
          <w:sz w:val="24"/>
          <w:szCs w:val="24"/>
        </w:rPr>
      </w:pPr>
      <w:r>
        <w:rPr>
          <w:rFonts w:ascii="Arial" w:hAnsi="Arial" w:cs="Arial"/>
          <w:bCs/>
          <w:sz w:val="24"/>
          <w:szCs w:val="24"/>
        </w:rPr>
        <w:t xml:space="preserve">Dovršeno u 10,58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26E16" w:rsidRDefault="00226E16">
      <w:r>
        <w:separator/>
      </w:r>
    </w:p>
  </w:endnote>
  <w:endnote w:type="continuationSeparator" w:id="0">
    <w:p w:rsidR="00226E16" w:rsidRDefault="00226E1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font>
  <w:font w:name="CIDFont+F3">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26E16" w:rsidRDefault="00226E16">
      <w:r>
        <w:separator/>
      </w:r>
    </w:p>
  </w:footnote>
  <w:footnote w:type="continuationSeparator" w:id="0">
    <w:p w:rsidR="00226E16" w:rsidRDefault="00226E1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6E16" w:rsidP="00D81A44" w:rsidRDefault="00226E1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6E16" w:rsidRDefault="00226E16">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226E16" w:rsidP="00D81A44" w:rsidRDefault="00226E16">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D77B4E">
      <w:rPr>
        <w:rStyle w:val="Brojstranice"/>
        <w:rFonts w:ascii="Arial" w:hAnsi="Arial" w:cs="Arial"/>
        <w:noProof/>
        <w:sz w:val="24"/>
        <w:szCs w:val="24"/>
      </w:rPr>
      <w:t>14</w:t>
    </w:r>
    <w:r w:rsidRPr="00E44E9F">
      <w:rPr>
        <w:rStyle w:val="Brojstranice"/>
        <w:rFonts w:ascii="Arial" w:hAnsi="Arial" w:cs="Arial"/>
        <w:sz w:val="24"/>
        <w:szCs w:val="24"/>
      </w:rPr>
      <w:fldChar w:fldCharType="end"/>
    </w:r>
  </w:p>
  <w:p w:rsidRPr="00A207D6" w:rsidR="00226E16" w:rsidP="003D5E96" w:rsidRDefault="00226E16">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3130/21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6E16" w:rsidRDefault="00226E16">
    <w:pPr>
      <w:pStyle w:val="Zaglavlje"/>
    </w:pPr>
  </w:p>
  <w:p w:rsidR="00226E16" w:rsidRDefault="00226E16">
    <w:pPr>
      <w:pStyle w:val="Zaglavlje"/>
    </w:pPr>
  </w:p>
  <w:p w:rsidR="00226E16" w:rsidRDefault="00226E16">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3">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1"/>
  </w:num>
  <w:num w:numId="2">
    <w:abstractNumId w:val="15"/>
  </w:num>
  <w:num w:numId="3">
    <w:abstractNumId w:val="7"/>
  </w:num>
  <w:num w:numId="4">
    <w:abstractNumId w:val="8"/>
  </w:num>
  <w:num w:numId="5">
    <w:abstractNumId w:val="10"/>
  </w:num>
  <w:num w:numId="6">
    <w:abstractNumId w:val="14"/>
  </w:num>
  <w:num w:numId="7">
    <w:abstractNumId w:val="13"/>
  </w:num>
  <w:num w:numId="8">
    <w:abstractNumId w:val="12"/>
  </w:num>
  <w:num w:numId="9">
    <w:abstractNumId w:val="9"/>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32153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8B6"/>
    <w:rsid w:val="000339B1"/>
    <w:rsid w:val="00033B31"/>
    <w:rsid w:val="0003629C"/>
    <w:rsid w:val="00036619"/>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4410"/>
    <w:rsid w:val="00077613"/>
    <w:rsid w:val="000776F3"/>
    <w:rsid w:val="00077B6B"/>
    <w:rsid w:val="000809CF"/>
    <w:rsid w:val="00081359"/>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2"/>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61F4"/>
    <w:rsid w:val="000E6C28"/>
    <w:rsid w:val="000E7ADD"/>
    <w:rsid w:val="000F0142"/>
    <w:rsid w:val="000F07BD"/>
    <w:rsid w:val="000F0973"/>
    <w:rsid w:val="000F0EBC"/>
    <w:rsid w:val="000F1C78"/>
    <w:rsid w:val="000F4ADA"/>
    <w:rsid w:val="001001FB"/>
    <w:rsid w:val="00100A1C"/>
    <w:rsid w:val="00103804"/>
    <w:rsid w:val="0010502C"/>
    <w:rsid w:val="001051CB"/>
    <w:rsid w:val="0010553E"/>
    <w:rsid w:val="0010567A"/>
    <w:rsid w:val="00105802"/>
    <w:rsid w:val="00105C21"/>
    <w:rsid w:val="00106B48"/>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4BD"/>
    <w:rsid w:val="001354E6"/>
    <w:rsid w:val="0013610F"/>
    <w:rsid w:val="001408EA"/>
    <w:rsid w:val="00141CE9"/>
    <w:rsid w:val="0014395D"/>
    <w:rsid w:val="00143B09"/>
    <w:rsid w:val="00143DC6"/>
    <w:rsid w:val="00144C1A"/>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A0D"/>
    <w:rsid w:val="00166167"/>
    <w:rsid w:val="00172202"/>
    <w:rsid w:val="001723ED"/>
    <w:rsid w:val="00172D60"/>
    <w:rsid w:val="00175846"/>
    <w:rsid w:val="00175AE1"/>
    <w:rsid w:val="00175CA0"/>
    <w:rsid w:val="001765E0"/>
    <w:rsid w:val="00176E40"/>
    <w:rsid w:val="00180340"/>
    <w:rsid w:val="00182185"/>
    <w:rsid w:val="00182244"/>
    <w:rsid w:val="00182D1B"/>
    <w:rsid w:val="001834E2"/>
    <w:rsid w:val="001847BE"/>
    <w:rsid w:val="00185203"/>
    <w:rsid w:val="001875E5"/>
    <w:rsid w:val="001876F9"/>
    <w:rsid w:val="00190AD2"/>
    <w:rsid w:val="00192476"/>
    <w:rsid w:val="001932CC"/>
    <w:rsid w:val="00193BFA"/>
    <w:rsid w:val="001953DB"/>
    <w:rsid w:val="00197910"/>
    <w:rsid w:val="00197E0D"/>
    <w:rsid w:val="001A007B"/>
    <w:rsid w:val="001A1138"/>
    <w:rsid w:val="001A16C9"/>
    <w:rsid w:val="001A2663"/>
    <w:rsid w:val="001A277A"/>
    <w:rsid w:val="001A2A82"/>
    <w:rsid w:val="001A3CBE"/>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7B3D"/>
    <w:rsid w:val="00217D53"/>
    <w:rsid w:val="002217C4"/>
    <w:rsid w:val="00221E1F"/>
    <w:rsid w:val="00223578"/>
    <w:rsid w:val="00225EC1"/>
    <w:rsid w:val="00226E16"/>
    <w:rsid w:val="00227D14"/>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2DD7"/>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1CE4"/>
    <w:rsid w:val="002B262D"/>
    <w:rsid w:val="002B38DC"/>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9BF"/>
    <w:rsid w:val="002F0D2E"/>
    <w:rsid w:val="002F1015"/>
    <w:rsid w:val="002F1C90"/>
    <w:rsid w:val="002F2AED"/>
    <w:rsid w:val="002F3A62"/>
    <w:rsid w:val="002F41A1"/>
    <w:rsid w:val="002F6637"/>
    <w:rsid w:val="003007B4"/>
    <w:rsid w:val="003020FF"/>
    <w:rsid w:val="00302E19"/>
    <w:rsid w:val="003031D5"/>
    <w:rsid w:val="00303510"/>
    <w:rsid w:val="00303628"/>
    <w:rsid w:val="003039DD"/>
    <w:rsid w:val="003041C1"/>
    <w:rsid w:val="00307297"/>
    <w:rsid w:val="00307820"/>
    <w:rsid w:val="003078A2"/>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7017"/>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A8E"/>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86"/>
    <w:rsid w:val="003D06D8"/>
    <w:rsid w:val="003D0F3E"/>
    <w:rsid w:val="003D4B0D"/>
    <w:rsid w:val="003D4DD0"/>
    <w:rsid w:val="003D4FE8"/>
    <w:rsid w:val="003D5E96"/>
    <w:rsid w:val="003D670A"/>
    <w:rsid w:val="003D6983"/>
    <w:rsid w:val="003E04FF"/>
    <w:rsid w:val="003E1FDA"/>
    <w:rsid w:val="003E49B9"/>
    <w:rsid w:val="003E4BFA"/>
    <w:rsid w:val="003E5674"/>
    <w:rsid w:val="003F0062"/>
    <w:rsid w:val="003F00DA"/>
    <w:rsid w:val="003F01CF"/>
    <w:rsid w:val="003F0711"/>
    <w:rsid w:val="003F1052"/>
    <w:rsid w:val="003F4A7C"/>
    <w:rsid w:val="003F555C"/>
    <w:rsid w:val="003F5B2C"/>
    <w:rsid w:val="003F7E70"/>
    <w:rsid w:val="004004D7"/>
    <w:rsid w:val="004007FD"/>
    <w:rsid w:val="00400834"/>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6C75"/>
    <w:rsid w:val="0046757C"/>
    <w:rsid w:val="00467FB9"/>
    <w:rsid w:val="004718C3"/>
    <w:rsid w:val="00471EC7"/>
    <w:rsid w:val="00471FE8"/>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C50C8"/>
    <w:rsid w:val="004D0DB0"/>
    <w:rsid w:val="004D0E1E"/>
    <w:rsid w:val="004D19CC"/>
    <w:rsid w:val="004D1EBA"/>
    <w:rsid w:val="004D3731"/>
    <w:rsid w:val="004D3A8D"/>
    <w:rsid w:val="004D5B67"/>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20D71"/>
    <w:rsid w:val="00521AEE"/>
    <w:rsid w:val="00522D16"/>
    <w:rsid w:val="005230F2"/>
    <w:rsid w:val="0052515C"/>
    <w:rsid w:val="005272E0"/>
    <w:rsid w:val="005277D5"/>
    <w:rsid w:val="00530689"/>
    <w:rsid w:val="0053166F"/>
    <w:rsid w:val="00531BA7"/>
    <w:rsid w:val="00532F34"/>
    <w:rsid w:val="00533361"/>
    <w:rsid w:val="00533E07"/>
    <w:rsid w:val="00534754"/>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D7E"/>
    <w:rsid w:val="00565FF4"/>
    <w:rsid w:val="0056615C"/>
    <w:rsid w:val="00567070"/>
    <w:rsid w:val="00570945"/>
    <w:rsid w:val="00571D36"/>
    <w:rsid w:val="00574B27"/>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361"/>
    <w:rsid w:val="005F153E"/>
    <w:rsid w:val="005F187F"/>
    <w:rsid w:val="005F25B5"/>
    <w:rsid w:val="005F39CB"/>
    <w:rsid w:val="005F4BFF"/>
    <w:rsid w:val="005F6283"/>
    <w:rsid w:val="005F7D42"/>
    <w:rsid w:val="006012DE"/>
    <w:rsid w:val="0060634B"/>
    <w:rsid w:val="0060717A"/>
    <w:rsid w:val="00607D63"/>
    <w:rsid w:val="00607EA2"/>
    <w:rsid w:val="006103B0"/>
    <w:rsid w:val="00610D69"/>
    <w:rsid w:val="00611242"/>
    <w:rsid w:val="00611B77"/>
    <w:rsid w:val="006134BF"/>
    <w:rsid w:val="00615215"/>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75F0C"/>
    <w:rsid w:val="00680944"/>
    <w:rsid w:val="00684164"/>
    <w:rsid w:val="006859AE"/>
    <w:rsid w:val="00685BA2"/>
    <w:rsid w:val="00686EFF"/>
    <w:rsid w:val="0068745D"/>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1986"/>
    <w:rsid w:val="006C202C"/>
    <w:rsid w:val="006C32ED"/>
    <w:rsid w:val="006C47AB"/>
    <w:rsid w:val="006C5541"/>
    <w:rsid w:val="006C5597"/>
    <w:rsid w:val="006C5A8D"/>
    <w:rsid w:val="006C689E"/>
    <w:rsid w:val="006C6FE4"/>
    <w:rsid w:val="006D0273"/>
    <w:rsid w:val="006D1165"/>
    <w:rsid w:val="006D1DD8"/>
    <w:rsid w:val="006D3496"/>
    <w:rsid w:val="006D354C"/>
    <w:rsid w:val="006D4083"/>
    <w:rsid w:val="006D4C39"/>
    <w:rsid w:val="006D5FF8"/>
    <w:rsid w:val="006E11F9"/>
    <w:rsid w:val="006E203B"/>
    <w:rsid w:val="006E2D51"/>
    <w:rsid w:val="006E4D0A"/>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1D3"/>
    <w:rsid w:val="00781A76"/>
    <w:rsid w:val="00781F0F"/>
    <w:rsid w:val="0078250E"/>
    <w:rsid w:val="00783A86"/>
    <w:rsid w:val="00784B13"/>
    <w:rsid w:val="00786DCE"/>
    <w:rsid w:val="00786ED4"/>
    <w:rsid w:val="00791B7A"/>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36CC"/>
    <w:rsid w:val="007C4A62"/>
    <w:rsid w:val="007C5548"/>
    <w:rsid w:val="007C5BCB"/>
    <w:rsid w:val="007C6B1D"/>
    <w:rsid w:val="007D1518"/>
    <w:rsid w:val="007D20D6"/>
    <w:rsid w:val="007D24CB"/>
    <w:rsid w:val="007D2A47"/>
    <w:rsid w:val="007D3CE7"/>
    <w:rsid w:val="007D4F95"/>
    <w:rsid w:val="007D7A99"/>
    <w:rsid w:val="007E0AC3"/>
    <w:rsid w:val="007E4199"/>
    <w:rsid w:val="007E57D6"/>
    <w:rsid w:val="007E612B"/>
    <w:rsid w:val="007E6433"/>
    <w:rsid w:val="007E65C6"/>
    <w:rsid w:val="007E69FA"/>
    <w:rsid w:val="007E6C89"/>
    <w:rsid w:val="007E7785"/>
    <w:rsid w:val="007F1362"/>
    <w:rsid w:val="007F1CB1"/>
    <w:rsid w:val="007F2362"/>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778"/>
    <w:rsid w:val="00820CF2"/>
    <w:rsid w:val="00820ECE"/>
    <w:rsid w:val="00823271"/>
    <w:rsid w:val="00823A9B"/>
    <w:rsid w:val="00823B41"/>
    <w:rsid w:val="0082501F"/>
    <w:rsid w:val="008258A0"/>
    <w:rsid w:val="00827CE0"/>
    <w:rsid w:val="0083259F"/>
    <w:rsid w:val="008362E0"/>
    <w:rsid w:val="0083630A"/>
    <w:rsid w:val="008408D7"/>
    <w:rsid w:val="00843078"/>
    <w:rsid w:val="00844225"/>
    <w:rsid w:val="0085011E"/>
    <w:rsid w:val="00851E0E"/>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84E"/>
    <w:rsid w:val="00867982"/>
    <w:rsid w:val="00871B7F"/>
    <w:rsid w:val="008753F6"/>
    <w:rsid w:val="008770DE"/>
    <w:rsid w:val="00881175"/>
    <w:rsid w:val="00881730"/>
    <w:rsid w:val="0088448B"/>
    <w:rsid w:val="00887483"/>
    <w:rsid w:val="0089076F"/>
    <w:rsid w:val="008926F4"/>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F1"/>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45"/>
    <w:rsid w:val="00913EC0"/>
    <w:rsid w:val="00917653"/>
    <w:rsid w:val="00920367"/>
    <w:rsid w:val="00921454"/>
    <w:rsid w:val="00926F18"/>
    <w:rsid w:val="009270EA"/>
    <w:rsid w:val="00930349"/>
    <w:rsid w:val="00931C47"/>
    <w:rsid w:val="009323B9"/>
    <w:rsid w:val="00932E48"/>
    <w:rsid w:val="00935ABA"/>
    <w:rsid w:val="00936693"/>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65B"/>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40DD"/>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06E0"/>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70F3"/>
    <w:rsid w:val="00A171EA"/>
    <w:rsid w:val="00A207D6"/>
    <w:rsid w:val="00A20CC5"/>
    <w:rsid w:val="00A21F03"/>
    <w:rsid w:val="00A25513"/>
    <w:rsid w:val="00A301F3"/>
    <w:rsid w:val="00A3028E"/>
    <w:rsid w:val="00A30477"/>
    <w:rsid w:val="00A305C3"/>
    <w:rsid w:val="00A325D0"/>
    <w:rsid w:val="00A32BFC"/>
    <w:rsid w:val="00A3386F"/>
    <w:rsid w:val="00A350B3"/>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F70"/>
    <w:rsid w:val="00AA72F0"/>
    <w:rsid w:val="00AA7CD0"/>
    <w:rsid w:val="00AB0A43"/>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2508"/>
    <w:rsid w:val="00AF470C"/>
    <w:rsid w:val="00AF472D"/>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1FAE"/>
    <w:rsid w:val="00B33F76"/>
    <w:rsid w:val="00B342D2"/>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0AC"/>
    <w:rsid w:val="00B4785A"/>
    <w:rsid w:val="00B47E22"/>
    <w:rsid w:val="00B501B7"/>
    <w:rsid w:val="00B506CF"/>
    <w:rsid w:val="00B51613"/>
    <w:rsid w:val="00B51B51"/>
    <w:rsid w:val="00B52BD5"/>
    <w:rsid w:val="00B52E80"/>
    <w:rsid w:val="00B53C6A"/>
    <w:rsid w:val="00B553B0"/>
    <w:rsid w:val="00B56A6B"/>
    <w:rsid w:val="00B57D98"/>
    <w:rsid w:val="00B61C7F"/>
    <w:rsid w:val="00B62E94"/>
    <w:rsid w:val="00B63FE7"/>
    <w:rsid w:val="00B658DC"/>
    <w:rsid w:val="00B66033"/>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901"/>
    <w:rsid w:val="00B94B2B"/>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6F9"/>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3F2C"/>
    <w:rsid w:val="00CA46C2"/>
    <w:rsid w:val="00CA654C"/>
    <w:rsid w:val="00CA6CAA"/>
    <w:rsid w:val="00CA6F4D"/>
    <w:rsid w:val="00CA715D"/>
    <w:rsid w:val="00CA7683"/>
    <w:rsid w:val="00CB07AB"/>
    <w:rsid w:val="00CB0929"/>
    <w:rsid w:val="00CB1126"/>
    <w:rsid w:val="00CB50E4"/>
    <w:rsid w:val="00CB59FE"/>
    <w:rsid w:val="00CC043F"/>
    <w:rsid w:val="00CC077C"/>
    <w:rsid w:val="00CC1C9F"/>
    <w:rsid w:val="00CC1D8E"/>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267"/>
    <w:rsid w:val="00D116BF"/>
    <w:rsid w:val="00D11FDD"/>
    <w:rsid w:val="00D12579"/>
    <w:rsid w:val="00D129F0"/>
    <w:rsid w:val="00D139D8"/>
    <w:rsid w:val="00D161B7"/>
    <w:rsid w:val="00D200F3"/>
    <w:rsid w:val="00D201C9"/>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B4E"/>
    <w:rsid w:val="00D77EEC"/>
    <w:rsid w:val="00D81245"/>
    <w:rsid w:val="00D81A44"/>
    <w:rsid w:val="00D820C1"/>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D6BAE"/>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2C38"/>
    <w:rsid w:val="00E1336F"/>
    <w:rsid w:val="00E14047"/>
    <w:rsid w:val="00E14DA0"/>
    <w:rsid w:val="00E151F7"/>
    <w:rsid w:val="00E15A99"/>
    <w:rsid w:val="00E15AF6"/>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1E7A"/>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420"/>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3DC0"/>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648D"/>
    <w:rsid w:val="00EE6EE6"/>
    <w:rsid w:val="00EE7851"/>
    <w:rsid w:val="00EE7BBD"/>
    <w:rsid w:val="00EF12A5"/>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BA"/>
    <w:rsid w:val="00F64DF3"/>
    <w:rsid w:val="00F65342"/>
    <w:rsid w:val="00F65A8C"/>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3EF2"/>
    <w:rsid w:val="00FB41E3"/>
    <w:rsid w:val="00FB518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215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5504996">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4. listopada 2022.</izvorni_sadrzaj>
    <derivirana_varijabla naziv="DomainObject.StvarniPocetakDatum_1">4. listopada 2022.</derivirana_varijabla>
  </DomainObject.StvarniPocetakDatum>
  <DomainObject.StvarniZavrsetakDatum>
    <izvorni_sadrzaj>4. listopada 2022.</izvorni_sadrzaj>
    <derivirana_varijabla naziv="DomainObject.StvarniZavrsetakDatum_1">4. listopada 2022.</derivirana_varijabla>
  </DomainObject.StvarniZavrsetakDatum>
  <DomainObject.PlaniraniZavrsetakDatum>
    <izvorni_sadrzaj>4. listopada 2022.</izvorni_sadrzaj>
    <derivirana_varijabla naziv="DomainObject.PlaniraniZavrsetakDatum_1">4. listopada 2022.</derivirana_varijabla>
  </DomainObject.PlaniraniZavrsetakDatum>
  <DomainObject.PlaniraniPocetakDatum>
    <izvorni_sadrzaj>4. listopada 2022.</izvorni_sadrzaj>
    <derivirana_varijabla naziv="DomainObject.PlaniraniPocetakDatum_1">4. listopada 2022.</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10:58</izvorni_sadrzaj>
    <derivirana_varijabla naziv="DomainObject.StvarniZavrsetakVrijeme_1">10:58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listopada 2022.</izvorni_sadrzaj>
    <derivirana_varijabla naziv="DomainObject.Zapisnik.DatumKreiranja_1">4. listopada 2022.</derivirana_varijabla>
  </DomainObject.Zapisnik.DatumKreiranja>
  <DomainObject.Zapisnik.ImovinskaKorist>
    <izvorni_sadrzaj/>
    <derivirana_varijabla naziv="DomainObject.Zapisnik.ImovinskaKorist_1"/>
  </DomainObject.Zapisnik.ImovinskaKorist>
  <DomainObject.Zapisnik.Oznaka>
    <izvorni_sadrzaj>St-3130/2021-36</izvorni_sadrzaj>
    <derivirana_varijabla naziv="DomainObject.Zapisnik.Oznaka_1">St-3130/2021-36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3130</izvorni_sadrzaj>
    <derivirana_varijabla naziv="DomainObject.Predmet.Broj_1">3130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8. listopada 2021.</izvorni_sadrzaj>
    <derivirana_varijabla naziv="DomainObject.Predmet.DatumIzradeOptuznogAkta_1">8. listopada 2021.</derivirana_varijabla>
  </DomainObject.Predmet.DatumIzradeOptuznogAkta>
  <DomainObject.Predmet.DatumIzradeOptuznogAktaFormated>
    <izvorni_sadrzaj>8.10.2021.</izvorni_sadrzaj>
    <derivirana_varijabla naziv="DomainObject.Predmet.DatumIzradeOptuznogAktaFormated_1">8.10.2021.</derivirana_varijabla>
  </DomainObject.Predmet.DatumIzradeOptuznogAktaFormated>
  <DomainObject.Predmet.DatumOsnivanja>
    <izvorni_sadrzaj>11. listopada 2021.</izvorni_sadrzaj>
    <derivirana_varijabla naziv="DomainObject.Predmet.DatumOsnivanja_1">11.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listopada 2021.</izvorni_sadrzaj>
    <derivirana_varijabla naziv="DomainObject.Predmet.DatumPrimitkaOptuznogAkta_1">8. listopada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St-3130/2021</izvorni_sadrzaj>
    <derivirana_varijabla naziv="DomainObject.Predmet.OznakaBroj_1">St-3130/2021</derivirana_varijabla>
  </DomainObject.Predmet.OznakaBroj>
  <DomainObject.Predmet.OznakaBrojOptuznogAkta>
    <izvorni_sadrzaj>04-06-21-6060</izvorni_sadrzaj>
    <derivirana_varijabla naziv="DomainObject.Predmet.OznakaBrojOptuznogAkta_1">04-06-21-6060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MACH gradnja d.o.o.</izvorni_sadrzaj>
    <derivirana_varijabla naziv="DomainObject.Predmet.ProtustrankaFormated_1">  MACH gradnja d.o.o.</derivirana_varijabla>
  </DomainObject.Predmet.ProtustrankaFormated>
  <DomainObject.Predmet.ProtustrankaFormatedOIB>
    <izvorni_sadrzaj>  MACH gradnja d.o.o., OIB 72194538058</izvorni_sadrzaj>
    <derivirana_varijabla naziv="DomainObject.Predmet.ProtustrankaFormatedOIB_1">  MACH gradnja d.o.o., OIB 72194538058</derivirana_varijabla>
  </DomainObject.Predmet.ProtustrankaFormatedOIB>
  <DomainObject.Predmet.ProtustrankaFormatedWithAdress>
    <izvorni_sadrzaj> MACH gradnja d.o.o., Ulica Huga Badalića 7, 10000 Zagreb</izvorni_sadrzaj>
    <derivirana_varijabla naziv="DomainObject.Predmet.ProtustrankaFormatedWithAdress_1"> MACH gradnja d.o.o., Ulica Huga Badalića 7, 10000 Zagreb</derivirana_varijabla>
  </DomainObject.Predmet.ProtustrankaFormatedWithAdress>
  <DomainObject.Predmet.ProtustrankaFormatedWithAdressOIB>
    <izvorni_sadrzaj> MACH gradnja d.o.o., OIB 72194538058, Ulica Huga Badalića 7, 10000 Zagreb</izvorni_sadrzaj>
    <derivirana_varijabla naziv="DomainObject.Predmet.ProtustrankaFormatedWithAdressOIB_1"> MACH gradnja d.o.o., OIB 72194538058, Ulica Huga Badalića 7, 10000 Zagreb</derivirana_varijabla>
  </DomainObject.Predmet.ProtustrankaFormatedWithAdressOIB>
  <DomainObject.Predmet.ProtustrankaWithAdress>
    <izvorni_sadrzaj>MACH gradnja d.o.o. Ulica Huga Badalića 7, 10000 Zagreb</izvorni_sadrzaj>
    <derivirana_varijabla naziv="DomainObject.Predmet.ProtustrankaWithAdress_1">MACH gradnja d.o.o. Ulica Huga Badalića 7, 10000 Zagreb</derivirana_varijabla>
  </DomainObject.Predmet.ProtustrankaWithAdress>
  <DomainObject.Predmet.ProtustrankaWithAdressOIB>
    <izvorni_sadrzaj>MACH gradnja d.o.o., OIB 72194538058, Ulica Huga Badalića 7, 10000 Zagreb</izvorni_sadrzaj>
    <derivirana_varijabla naziv="DomainObject.Predmet.ProtustrankaWithAdressOIB_1">MACH gradnja d.o.o., OIB 72194538058, Ulica Huga Badalića 7, 10000 Zagreb</derivirana_varijabla>
  </DomainObject.Predmet.ProtustrankaWithAdressOIB>
  <DomainObject.Predmet.ProtustrankaNazivFormated>
    <izvorni_sadrzaj>MACH gradnja d.o.o.</izvorni_sadrzaj>
    <derivirana_varijabla naziv="DomainObject.Predmet.ProtustrankaNazivFormated_1">MACH gradnja d.o.o.</derivirana_varijabla>
  </DomainObject.Predmet.ProtustrankaNazivFormated>
  <DomainObject.Predmet.ProtustrankaNazivFormatedOIB>
    <izvorni_sadrzaj>MACH gradnja d.o.o., OIB 72194538058</izvorni_sadrzaj>
    <derivirana_varijabla naziv="DomainObject.Predmet.ProtustrankaNazivFormatedOIB_1">MACH gradnja d.o.o., OIB 72194538058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MACH gradnja d.o.o.</item>
    </izvorni_sadrzaj>
    <derivirana_varijabla naziv="DomainObject.Predmet.ProtuStrankaListFormated_1">
      <item>MACH gradnja d.o.o.</item>
    </derivirana_varijabla>
  </DomainObject.Predmet.ProtuStrankaListFormated>
  <DomainObject.Predmet.ProtuStrankaListFormatedOIB>
    <izvorni_sadrzaj>
      <item>MACH gradnja d.o.o., OIB 72194538058</item>
    </izvorni_sadrzaj>
    <derivirana_varijabla naziv="DomainObject.Predmet.ProtuStrankaListFormatedOIB_1">
      <item>MACH gradnja d.o.o., OIB 72194538058</item>
    </derivirana_varijabla>
  </DomainObject.Predmet.ProtuStrankaListFormatedOIB>
  <DomainObject.Predmet.ProtuStrankaListFormatedWithAdress>
    <izvorni_sadrzaj>
      <item>MACH gradnja d.o.o., Ulica Huga Badalića 7, 10000 Zagreb</item>
    </izvorni_sadrzaj>
    <derivirana_varijabla naziv="DomainObject.Predmet.ProtuStrankaListFormatedWithAdress_1">
      <item>MACH gradnja d.o.o., Ulica Huga Badalića 7, 10000 Zagreb</item>
    </derivirana_varijabla>
  </DomainObject.Predmet.ProtuStrankaListFormatedWithAdress>
  <DomainObject.Predmet.ProtuStrankaListFormatedWithAdressOIB>
    <izvorni_sadrzaj>
      <item>MACH gradnja d.o.o., OIB 72194538058, Ulica Huga Badalića 7, 10000 Zagreb</item>
    </izvorni_sadrzaj>
    <derivirana_varijabla naziv="DomainObject.Predmet.ProtuStrankaListFormatedWithAdressOIB_1">
      <item>MACH gradnja d.o.o., OIB 72194538058, Ulica Huga Badalića 7, 10000 Zagreb</item>
    </derivirana_varijabla>
  </DomainObject.Predmet.ProtuStrankaListFormatedWithAdressOIB>
  <DomainObject.Predmet.ProtuStrankaListNazivFormated>
    <izvorni_sadrzaj>
      <item>MACH gradnja d.o.o.</item>
    </izvorni_sadrzaj>
    <derivirana_varijabla naziv="DomainObject.Predmet.ProtuStrankaListNazivFormated_1">
      <item>MACH gradnja d.o.o.</item>
    </derivirana_varijabla>
  </DomainObject.Predmet.ProtuStrankaListNazivFormated>
  <DomainObject.Predmet.ProtuStrankaListNazivFormatedOIB>
    <izvorni_sadrzaj>
      <item>MACH gradnja d.o.o., OIB 72194538058</item>
    </izvorni_sadrzaj>
    <derivirana_varijabla naziv="DomainObject.Predmet.ProtuStrankaListNazivFormatedOIB_1">
      <item>MACH gradnja d.o.o., OIB 72194538058</item>
    </derivirana_varijabla>
  </DomainObject.Predmet.ProtuStrankaListNazivFormatedOIB>
  <DomainObject.Predmet.OstaliListFormated>
    <izvorni_sadrzaj>
      <item>Branko Ćavar</item>
      <item>CENTAR ZA VOZILA HRVATSKE, dioničko društvo</item>
      <item>SREDIŠNJE KLIRINŠKO DEPOZITARNO DRUŠTVO, dioničko društvo</item>
      <item>Hrvatska agencija za civilno zrakoplovstvo</item>
      <item>MINISTARSTVO MORA, PROMETA I INFRASTRUKTURE</item>
      <item>Policijska uprava Zagrebačka</item>
      <item>RH-MF-POREZNA UPRAVA</item>
    </izvorni_sadrzaj>
    <derivirana_varijabla naziv="DomainObject.Predmet.OstaliListFormated_1">
      <item>Branko Ćavar</item>
      <item>CENTAR ZA VOZILA HRVATSKE, dioničko društvo</item>
      <item>SREDIŠNJE KLIRINŠKO DEPOZITARNO DRUŠTVO, dioničko društvo</item>
      <item>Hrvatska agencija za civilno zrakoplovstvo</item>
      <item>MINISTARSTVO MORA, PROMETA I INFRASTRUKTURE</item>
      <item>Policijska uprava Zagrebačka</item>
      <item>RH-MF-POREZNA UPRAVA</item>
    </derivirana_varijabla>
  </DomainObject.Predmet.OstaliListFormated>
  <DomainObject.Predmet.OstaliListFormatedOIB>
    <izvorni_sadrzaj>
      <item>Branko Ćavar, OIB 42956113370</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 OIB 36162371878</item>
      <item>RH-MF-POREZNA UPRAVA, OIB 18683136487</item>
    </izvorni_sadrzaj>
    <derivirana_varijabla naziv="DomainObject.Predmet.OstaliListFormatedOIB_1">
      <item>Branko Ćavar, OIB 42956113370</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 OIB 36162371878</item>
      <item>RH-MF-POREZNA UPRAVA, OIB 18683136487</item>
    </derivirana_varijabla>
  </DomainObject.Predmet.OstaliListFormatedOIB>
  <DomainObject.Predmet.OstaliListFormatedWithAdress>
    <izvorni_sadrzaj>
      <item>Branko Ćavar, Gotalovečka Ulica 3, 10000 Zagreb</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item>RH-MF-POREZNA UPRAVA, Av. Dubrovnik 32, 10000 Zagreb</item>
    </izvorni_sadrzaj>
    <derivirana_varijabla naziv="DomainObject.Predmet.OstaliListFormatedWithAdress_1">
      <item>Branko Ćavar, Gotalovečka Ulica 3, 10000 Zagreb</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item>RH-MF-POREZNA UPRAVA, Av. Dubrovnik 32, 10000 Zagreb</item>
    </derivirana_varijabla>
  </DomainObject.Predmet.OstaliListFormatedWithAdress>
  <DomainObject.Predmet.OstaliListFormatedWithAdressOIB>
    <izvorni_sadrzaj>
      <item>Branko Ćavar, OIB 42956113370, Gotalovečka Ulica 3, 10000 Zagreb</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OIB 36162371878, Matice hrvatske 4, 10000 Zagreb</item>
      <item>RH-MF-POREZNA UPRAVA, OIB 18683136487, Av. Dubrovnik 32, 10000 Zagreb</item>
    </izvorni_sadrzaj>
    <derivirana_varijabla naziv="DomainObject.Predmet.OstaliListFormatedWithAdressOIB_1">
      <item>Branko Ćavar, OIB 42956113370, Gotalovečka Ulica 3, 10000 Zagreb</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OIB 36162371878, Matice hrvatske 4, 10000 Zagreb</item>
      <item>RH-MF-POREZNA UPRAVA, OIB 18683136487, Av. Dubrovnik 32, 10000 Zagreb</item>
    </derivirana_varijabla>
  </DomainObject.Predmet.OstaliListFormatedWithAdressOIB>
  <DomainObject.Predmet.OstaliListNazivFormated>
    <izvorni_sadrzaj>
      <item>Branko Ćavar</item>
      <item>CENTAR ZA VOZILA HRVATSKE, dioničko društvo</item>
      <item>SREDIŠNJE KLIRINŠKO DEPOZITARNO DRUŠTVO, dioničko društvo</item>
      <item>Hrvatska agencija za civilno zrakoplovstvo</item>
      <item>MINISTARSTVO MORA, PROMETA I INFRASTRUKTURE</item>
      <item>Policijska uprava Zagrebačka</item>
      <item>RH-MF-POREZNA UPRAVA</item>
    </izvorni_sadrzaj>
    <derivirana_varijabla naziv="DomainObject.Predmet.OstaliListNazivFormated_1">
      <item>Branko Ćavar</item>
      <item>CENTAR ZA VOZILA HRVATSKE, dioničko društvo</item>
      <item>SREDIŠNJE KLIRINŠKO DEPOZITARNO DRUŠTVO, dioničko društvo</item>
      <item>Hrvatska agencija za civilno zrakoplovstvo</item>
      <item>MINISTARSTVO MORA, PROMETA I INFRASTRUKTURE</item>
      <item>Policijska uprava Zagrebačka</item>
      <item>RH-MF-POREZNA UPRAVA</item>
    </derivirana_varijabla>
  </DomainObject.Predmet.OstaliListNazivFormated>
  <DomainObject.Predmet.OstaliListNazivFormatedOIB>
    <izvorni_sadrzaj>
      <item>Branko Ćavar, OIB 42956113370</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 OIB 36162371878</item>
      <item>RH-MF-POREZNA UPRAVA, OIB 18683136487</item>
    </izvorni_sadrzaj>
    <derivirana_varijabla naziv="DomainObject.Predmet.OstaliListNazivFormatedOIB_1">
      <item>Branko Ćavar, OIB 42956113370</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 OIB 36162371878</item>
      <item>RH-MF-POREZNA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2022.</izvorni_sadrzaj>
    <derivirana_varijabla naziv="DomainObject.Datum_1">4. listopada 2022.</derivirana_varijabla>
  </DomainObject.Datum>
  <DomainObject.PoslovniBrojDokumenta>
    <izvorni_sadrzaj>St-3130/2021-36</izvorni_sadrzaj>
    <derivirana_varijabla naziv="DomainObject.PoslovniBrojDokumenta_1">St-3130/2021-36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MACH gradnja d.o.o.</izvorni_sadrzaj>
    <derivirana_varijabla naziv="DomainObject.Predmet.ProtustrankaIDrugi_1">MACH gradnja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MACH gradnja d.o.o., OIB 72194538058, Ulica Huga Badalića 7, 10000 Zagreb</izvorni_sadrzaj>
    <derivirana_varijabla naziv="DomainObject.Predmet.ProtustrankaIDrugiAdressOIB_1">MACH gradnja d.o.o., OIB 72194538058, Ulica Huga Badalića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MACH gradnja d.o.o.</item>
      <item>Financijska agencija</item>
      <item>Branko Ćavar</item>
      <item>CENTAR ZA VOZILA HRVATSKE, dioničko društvo</item>
      <item>SREDIŠNJE KLIRINŠKO DEPOZITARNO DRUŠTVO, dioničko društvo</item>
      <item>Hrvatska agencija za civilno zrakoplovstvo</item>
      <item>MINISTARSTVO MORA, PROMETA I INFRASTRUKTURE</item>
      <item>Policijska uprava Zagrebačka</item>
      <item>RH-MF-POREZNA UPRAVA</item>
    </izvorni_sadrzaj>
    <derivirana_varijabla naziv="DomainObject.Predmet.SudioniciListNaziv_1">
      <item>MACH gradnja d.o.o.</item>
      <item>Financijska agencija</item>
      <item>Branko Ćavar</item>
      <item>CENTAR ZA VOZILA HRVATSKE, dioničko društvo</item>
      <item>SREDIŠNJE KLIRINŠKO DEPOZITARNO DRUŠTVO, dioničko društvo</item>
      <item>Hrvatska agencija za civilno zrakoplovstvo</item>
      <item>MINISTARSTVO MORA, PROMETA I INFRASTRUKTURE</item>
      <item>Policijska uprava Zagrebačka</item>
      <item>RH-MF-POREZNA UPRAVA</item>
    </derivirana_varijabla>
  </DomainObject.Predmet.SudioniciListNaziv>
  <DomainObject.Predmet.SudioniciListAdressOIB>
    <izvorni_sadrzaj>
      <item>MACH gradnja d.o.o., OIB 72194538058, Ulica Huga Badalića 7,10000 Zagreb</item>
      <item>Financijska agencija, OIB 85821130368, TRG SVIBANJSKIH ŽRTAVA 1995. 1,10000 Zagreb</item>
      <item>Branko Ćavar, OIB 42956113370, Gotalovečka Ulica 3,10000 Zagreb</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OIB 36162371878, Matice hrvatske 4,10000 Zagreb</item>
      <item>RH-MF-POREZNA UPRAVA, OIB 18683136487, Av. Dubrovnik 32,10000 Zagreb</item>
    </izvorni_sadrzaj>
    <derivirana_varijabla naziv="DomainObject.Predmet.SudioniciListAdressOIB_1">
      <item>MACH gradnja d.o.o., OIB 72194538058, Ulica Huga Badalića 7,10000 Zagreb</item>
      <item>Financijska agencija, OIB 85821130368, TRG SVIBANJSKIH ŽRTAVA 1995. 1,10000 Zagreb</item>
      <item>Branko Ćavar, OIB 42956113370, Gotalovečka Ulica 3,10000 Zagreb</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OIB 36162371878, Matice hrvatske 4,10000 Zagreb</item>
      <item>RH-MF-POREZNA UPRAVA,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72194538058</item>
      <item>, OIB 42956113370</item>
      <item>, OIB 73294314024</item>
      <item>, OIB 64406809162</item>
      <item>, OIB 76108805525</item>
      <item>, OIB 22874515170</item>
      <item>, OIB 36162371878</item>
      <item>, OIB 18683136487</item>
    </izvorni_sadrzaj>
    <derivirana_varijabla naziv="DomainObject.Predmet.SudioniciListNazivOIB_1">
      <item>, OIB 85821130368</item>
      <item>, OIB 72194538058</item>
      <item>, OIB 42956113370</item>
      <item>, OIB 73294314024</item>
      <item>, OIB 64406809162</item>
      <item>, OIB 76108805525</item>
      <item>, OIB 22874515170</item>
      <item>, OIB 36162371878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3401BB-7686-434C-BFCE-33C7701B319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14</properties:Pages>
  <properties:Words>4021</properties:Words>
  <properties:Characters>23517</properties:Characters>
  <properties:Lines>1102</properties:Lines>
  <properties:Paragraphs>454</properties:Paragraphs>
  <properties:TotalTime>140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27587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2022-08-31T08:44:00Z</dcterms:created>
  <dc:creator>Vinka Mihalinčić</dc:creator>
  <cp:lastModifiedBy>Vinka Mihalinčić</cp:lastModifiedBy>
  <cp:lastPrinted>2020-01-15T09:22:00Z</cp:lastPrinted>
  <dcterms:modified xmlns:xsi="http://www.w3.org/2001/XMLSchema-instance" xsi:type="dcterms:W3CDTF">2022-10-04T09:02:00Z</dcterms:modified>
  <cp:revision>19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St-3130/2021-36 / Zapisnik - Ispitno ročište (St-3130-21-ispitno i izvještajno ročište.docx)</vt:lpwstr>
  </prop:property>
  <prop:property fmtid="{D5CDD505-2E9C-101B-9397-08002B2CF9AE}" pid="4" name="CC_coloring">
    <vt:bool>false</vt:bool>
  </prop:property>
  <prop:property fmtid="{D5CDD505-2E9C-101B-9397-08002B2CF9AE}" pid="5" name="BrojStranica">
    <vt:i4>14</vt:i4>
  </prop:property>
</prop:Properties>
</file>